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88" w:rsidRPr="00790088" w:rsidRDefault="00790088" w:rsidP="00790088">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790088">
        <w:rPr>
          <w:rFonts w:ascii="Times New Roman" w:eastAsia="Times New Roman" w:hAnsi="Times New Roman" w:cs="Times New Roman"/>
          <w:b/>
          <w:bCs/>
          <w:color w:val="000000"/>
          <w:sz w:val="24"/>
          <w:szCs w:val="24"/>
          <w:lang w:eastAsia="ar-SA"/>
        </w:rPr>
        <w:t>UZŅĒMUMA LĪGUMS</w:t>
      </w:r>
    </w:p>
    <w:p w:rsidR="00790088" w:rsidRPr="00790088" w:rsidRDefault="00790088" w:rsidP="00790088">
      <w:pPr>
        <w:suppressAutoHyphens/>
        <w:spacing w:after="0" w:line="240" w:lineRule="auto"/>
        <w:jc w:val="center"/>
        <w:rPr>
          <w:rFonts w:ascii="Times New Roman" w:eastAsia="Times New Roman" w:hAnsi="Times New Roman" w:cs="Times New Roman"/>
          <w:sz w:val="20"/>
          <w:szCs w:val="20"/>
          <w:lang w:eastAsia="ar-SA"/>
        </w:rPr>
      </w:pPr>
      <w:r w:rsidRPr="00790088">
        <w:rPr>
          <w:rFonts w:ascii="Times New Roman" w:eastAsia="Times New Roman" w:hAnsi="Times New Roman" w:cs="Times New Roman"/>
          <w:sz w:val="20"/>
          <w:szCs w:val="20"/>
          <w:lang w:eastAsia="ar-SA"/>
        </w:rPr>
        <w:t xml:space="preserve">par </w:t>
      </w:r>
      <w:r w:rsidR="000C447C">
        <w:rPr>
          <w:rFonts w:ascii="Times New Roman" w:eastAsia="Times New Roman" w:hAnsi="Times New Roman" w:cs="Times New Roman"/>
          <w:sz w:val="20"/>
          <w:szCs w:val="20"/>
          <w:lang w:eastAsia="ar-SA"/>
        </w:rPr>
        <w:t xml:space="preserve">ēdināšanas pakalpojumu sniegšanu </w:t>
      </w:r>
      <w:r w:rsidR="002A060E">
        <w:rPr>
          <w:rFonts w:ascii="Times New Roman" w:eastAsia="Times New Roman" w:hAnsi="Times New Roman" w:cs="Times New Roman"/>
          <w:sz w:val="20"/>
          <w:szCs w:val="20"/>
          <w:lang w:eastAsia="ar-SA"/>
        </w:rPr>
        <w:t>sporta nometnes dalībniekiem</w:t>
      </w:r>
      <w:r w:rsidR="00804023" w:rsidRPr="00804023">
        <w:rPr>
          <w:rFonts w:ascii="Times New Roman" w:eastAsia="Times New Roman" w:hAnsi="Times New Roman" w:cs="Times New Roman"/>
          <w:color w:val="000000"/>
          <w:sz w:val="23"/>
          <w:szCs w:val="23"/>
          <w:lang w:eastAsia="ar-SA"/>
        </w:rPr>
        <w:t xml:space="preserve"> </w:t>
      </w:r>
      <w:r w:rsidR="000B0026">
        <w:rPr>
          <w:rFonts w:ascii="Times New Roman" w:eastAsia="Times New Roman" w:hAnsi="Times New Roman" w:cs="Times New Roman"/>
          <w:color w:val="000000"/>
          <w:sz w:val="23"/>
          <w:szCs w:val="23"/>
          <w:lang w:eastAsia="ar-SA"/>
        </w:rPr>
        <w:br/>
      </w:r>
      <w:r w:rsidR="000B0026">
        <w:rPr>
          <w:rFonts w:ascii="Times New Roman" w:eastAsia="Times New Roman" w:hAnsi="Times New Roman" w:cs="Times New Roman"/>
          <w:color w:val="000000"/>
          <w:sz w:val="20"/>
          <w:szCs w:val="20"/>
          <w:lang w:eastAsia="ar-SA"/>
        </w:rPr>
        <w:t>Raiņa ielā 31, Daugavpilī</w:t>
      </w:r>
      <w:r w:rsidR="000B0026" w:rsidRPr="000B0026">
        <w:rPr>
          <w:rFonts w:ascii="Times New Roman" w:eastAsia="Times New Roman" w:hAnsi="Times New Roman" w:cs="Times New Roman"/>
          <w:color w:val="000000"/>
          <w:sz w:val="20"/>
          <w:szCs w:val="20"/>
          <w:lang w:eastAsia="ar-SA"/>
        </w:rPr>
        <w:t xml:space="preserve"> (Olimpiskais centrs, Daugavpils)</w:t>
      </w:r>
    </w:p>
    <w:p w:rsidR="00790088" w:rsidRPr="00790088" w:rsidRDefault="00790088" w:rsidP="00790088">
      <w:pPr>
        <w:suppressAutoHyphens/>
        <w:spacing w:after="0" w:line="240" w:lineRule="auto"/>
        <w:rPr>
          <w:rFonts w:ascii="Times New Roman" w:eastAsia="Times New Roman" w:hAnsi="Times New Roman" w:cs="Times New Roman"/>
          <w:color w:val="000000"/>
          <w:sz w:val="23"/>
          <w:szCs w:val="23"/>
          <w:lang w:eastAsia="ar-SA"/>
        </w:rPr>
      </w:pPr>
    </w:p>
    <w:p w:rsidR="00790088" w:rsidRPr="00790088" w:rsidRDefault="00790088" w:rsidP="00790088">
      <w:pPr>
        <w:tabs>
          <w:tab w:val="left" w:pos="6960"/>
        </w:tabs>
        <w:suppressAutoHyphens/>
        <w:spacing w:after="0" w:line="240" w:lineRule="auto"/>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Daugavpilī, 201</w:t>
      </w:r>
      <w:r w:rsidR="005B0E1E">
        <w:rPr>
          <w:rFonts w:ascii="Times New Roman" w:eastAsia="Times New Roman" w:hAnsi="Times New Roman" w:cs="Times New Roman"/>
          <w:color w:val="000000"/>
          <w:sz w:val="23"/>
          <w:szCs w:val="23"/>
          <w:lang w:eastAsia="ar-SA"/>
        </w:rPr>
        <w:t>5</w:t>
      </w:r>
      <w:r w:rsidRPr="00790088">
        <w:rPr>
          <w:rFonts w:ascii="Times New Roman" w:eastAsia="Times New Roman" w:hAnsi="Times New Roman" w:cs="Times New Roman"/>
          <w:color w:val="000000"/>
          <w:sz w:val="23"/>
          <w:szCs w:val="23"/>
          <w:lang w:eastAsia="ar-SA"/>
        </w:rPr>
        <w:t xml:space="preserve">.gada </w:t>
      </w:r>
      <w:r w:rsidR="005B0E1E">
        <w:rPr>
          <w:rFonts w:ascii="Times New Roman" w:eastAsia="Times New Roman" w:hAnsi="Times New Roman" w:cs="Times New Roman"/>
          <w:color w:val="000000"/>
          <w:sz w:val="23"/>
          <w:szCs w:val="23"/>
          <w:lang w:eastAsia="ar-SA"/>
        </w:rPr>
        <w:t>29.maijā</w:t>
      </w:r>
    </w:p>
    <w:p w:rsidR="00790088" w:rsidRPr="00790088" w:rsidRDefault="00790088" w:rsidP="00790088">
      <w:pPr>
        <w:suppressAutoHyphens/>
        <w:spacing w:after="0" w:line="240" w:lineRule="auto"/>
        <w:jc w:val="center"/>
        <w:rPr>
          <w:rFonts w:ascii="Times New Roman" w:eastAsia="Times New Roman" w:hAnsi="Times New Roman" w:cs="Times New Roman"/>
          <w:b/>
          <w:color w:val="000000"/>
          <w:sz w:val="23"/>
          <w:szCs w:val="23"/>
          <w:lang w:eastAsia="ar-SA"/>
        </w:rPr>
      </w:pPr>
    </w:p>
    <w:p w:rsidR="00790088" w:rsidRPr="004B250E" w:rsidRDefault="00B53554" w:rsidP="00790088">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B250E">
        <w:rPr>
          <w:rFonts w:ascii="Times New Roman" w:eastAsia="Times New Roman" w:hAnsi="Times New Roman" w:cs="Times New Roman"/>
          <w:b/>
          <w:sz w:val="23"/>
          <w:szCs w:val="23"/>
          <w:lang w:eastAsia="ar-SA"/>
        </w:rPr>
        <w:t>Daugavpils pilsētas Sporta pārvalde</w:t>
      </w:r>
      <w:r w:rsidRPr="004B250E">
        <w:rPr>
          <w:rFonts w:ascii="Times New Roman" w:eastAsia="Times New Roman" w:hAnsi="Times New Roman" w:cs="Times New Roman"/>
          <w:sz w:val="23"/>
          <w:szCs w:val="23"/>
          <w:lang w:eastAsia="ar-SA"/>
        </w:rPr>
        <w:t>, NMR Nr. 90000399043</w:t>
      </w:r>
      <w:r w:rsidRPr="004B250E">
        <w:rPr>
          <w:rFonts w:ascii="Times New Roman" w:eastAsia="Calibri" w:hAnsi="Times New Roman" w:cs="Times New Roman"/>
          <w:sz w:val="23"/>
          <w:szCs w:val="23"/>
        </w:rPr>
        <w:t xml:space="preserve">, juridiskā adrese: </w:t>
      </w:r>
      <w:hyperlink r:id="rId7" w:tgtFrame="_blank" w:history="1">
        <w:r w:rsidRPr="004B250E">
          <w:rPr>
            <w:rFonts w:ascii="Times New Roman" w:eastAsia="Times New Roman" w:hAnsi="Times New Roman" w:cs="Times New Roman"/>
            <w:sz w:val="23"/>
            <w:szCs w:val="23"/>
            <w:lang w:eastAsia="ar-SA"/>
          </w:rPr>
          <w:t>Stacijas iela 47a, Daugavpils</w:t>
        </w:r>
      </w:hyperlink>
      <w:r w:rsidR="00790088" w:rsidRPr="004B250E">
        <w:rPr>
          <w:rFonts w:ascii="Times New Roman" w:eastAsia="Times New Roman" w:hAnsi="Times New Roman" w:cs="Times New Roman"/>
          <w:sz w:val="23"/>
          <w:szCs w:val="23"/>
          <w:lang w:eastAsia="ar-SA"/>
        </w:rPr>
        <w:t>,</w:t>
      </w:r>
      <w:r w:rsidRPr="004B250E">
        <w:rPr>
          <w:rFonts w:ascii="Times New Roman" w:eastAsia="Times New Roman" w:hAnsi="Times New Roman" w:cs="Times New Roman"/>
          <w:sz w:val="23"/>
          <w:szCs w:val="23"/>
          <w:lang w:eastAsia="ar-SA"/>
        </w:rPr>
        <w:t xml:space="preserve"> vadītāja </w:t>
      </w:r>
      <w:r w:rsidRPr="004B250E">
        <w:rPr>
          <w:rFonts w:ascii="Times New Roman" w:eastAsia="Times New Roman" w:hAnsi="Times New Roman" w:cs="Times New Roman"/>
          <w:b/>
          <w:sz w:val="23"/>
          <w:szCs w:val="23"/>
          <w:lang w:eastAsia="ar-SA"/>
        </w:rPr>
        <w:t xml:space="preserve">Mihaila </w:t>
      </w:r>
      <w:proofErr w:type="spellStart"/>
      <w:r w:rsidRPr="004B250E">
        <w:rPr>
          <w:rFonts w:ascii="Times New Roman" w:eastAsia="Times New Roman" w:hAnsi="Times New Roman" w:cs="Times New Roman"/>
          <w:b/>
          <w:sz w:val="23"/>
          <w:szCs w:val="23"/>
          <w:lang w:eastAsia="ar-SA"/>
        </w:rPr>
        <w:t>Jenbajeva</w:t>
      </w:r>
      <w:proofErr w:type="spellEnd"/>
      <w:r w:rsidRPr="004B250E">
        <w:rPr>
          <w:rFonts w:ascii="Times New Roman" w:eastAsia="Times New Roman" w:hAnsi="Times New Roman" w:cs="Times New Roman"/>
          <w:sz w:val="23"/>
          <w:szCs w:val="23"/>
          <w:lang w:eastAsia="ar-SA"/>
        </w:rPr>
        <w:t xml:space="preserve"> personā, kurš</w:t>
      </w:r>
      <w:r w:rsidR="00790088" w:rsidRPr="004B250E">
        <w:rPr>
          <w:rFonts w:ascii="Times New Roman" w:eastAsia="Times New Roman" w:hAnsi="Times New Roman" w:cs="Times New Roman"/>
          <w:sz w:val="23"/>
          <w:szCs w:val="23"/>
          <w:lang w:eastAsia="ar-SA"/>
        </w:rPr>
        <w:t xml:space="preserve"> </w:t>
      </w:r>
      <w:r w:rsidR="00790088" w:rsidRPr="004B250E">
        <w:rPr>
          <w:rFonts w:ascii="Times New Roman" w:eastAsia="Times New Roman" w:hAnsi="Times New Roman" w:cs="Times New Roman"/>
          <w:color w:val="000000"/>
          <w:sz w:val="23"/>
          <w:szCs w:val="23"/>
          <w:lang w:eastAsia="ar-SA"/>
        </w:rPr>
        <w:t xml:space="preserve">rīkojas uz </w:t>
      </w:r>
      <w:r w:rsidRPr="004B250E">
        <w:rPr>
          <w:rFonts w:ascii="Times New Roman" w:eastAsia="Times New Roman" w:hAnsi="Times New Roman" w:cs="Times New Roman"/>
          <w:color w:val="000000"/>
          <w:sz w:val="23"/>
          <w:szCs w:val="23"/>
          <w:lang w:eastAsia="ar-SA"/>
        </w:rPr>
        <w:t>Nolikuma</w:t>
      </w:r>
      <w:r w:rsidR="00790088" w:rsidRPr="004B250E">
        <w:rPr>
          <w:rFonts w:ascii="Times New Roman" w:eastAsia="Times New Roman" w:hAnsi="Times New Roman" w:cs="Times New Roman"/>
          <w:color w:val="000000"/>
          <w:sz w:val="23"/>
          <w:szCs w:val="23"/>
          <w:lang w:eastAsia="ar-SA"/>
        </w:rPr>
        <w:t xml:space="preserve"> pamata (turpmāk – PASŪTĪTĀJS), no vienas puses, un</w:t>
      </w:r>
    </w:p>
    <w:p w:rsidR="00790088" w:rsidRPr="004B250E" w:rsidRDefault="004B250E" w:rsidP="00790088">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B250E">
        <w:rPr>
          <w:rFonts w:ascii="Times New Roman" w:eastAsia="Times New Roman" w:hAnsi="Times New Roman" w:cs="Times New Roman"/>
          <w:b/>
          <w:sz w:val="23"/>
          <w:szCs w:val="23"/>
          <w:lang w:eastAsia="ar-SA"/>
        </w:rPr>
        <w:t>SIA “</w:t>
      </w:r>
      <w:r w:rsidR="000B0026">
        <w:rPr>
          <w:rFonts w:ascii="Times New Roman" w:eastAsia="Times New Roman" w:hAnsi="Times New Roman" w:cs="Times New Roman"/>
          <w:b/>
          <w:sz w:val="23"/>
          <w:szCs w:val="23"/>
          <w:lang w:eastAsia="ar-SA"/>
        </w:rPr>
        <w:t>INRI</w:t>
      </w:r>
      <w:r w:rsidRPr="004B250E">
        <w:rPr>
          <w:rFonts w:ascii="Times New Roman" w:eastAsia="Times New Roman" w:hAnsi="Times New Roman" w:cs="Times New Roman"/>
          <w:b/>
          <w:sz w:val="23"/>
          <w:szCs w:val="23"/>
          <w:lang w:eastAsia="ar-SA"/>
        </w:rPr>
        <w:t xml:space="preserve">”, </w:t>
      </w:r>
      <w:r w:rsidRPr="004B250E">
        <w:rPr>
          <w:rFonts w:ascii="Times New Roman" w:eastAsia="Times New Roman" w:hAnsi="Times New Roman" w:cs="Times New Roman"/>
          <w:sz w:val="23"/>
          <w:szCs w:val="23"/>
          <w:lang w:eastAsia="ar-SA"/>
        </w:rPr>
        <w:t xml:space="preserve">reģistrācijas numurs </w:t>
      </w:r>
      <w:r w:rsidR="000B0026">
        <w:rPr>
          <w:rFonts w:ascii="Times New Roman" w:eastAsia="Times New Roman" w:hAnsi="Times New Roman" w:cs="Times New Roman"/>
          <w:sz w:val="23"/>
          <w:szCs w:val="23"/>
          <w:lang w:eastAsia="ar-SA"/>
        </w:rPr>
        <w:t>41503010158</w:t>
      </w:r>
      <w:r w:rsidRPr="004B250E">
        <w:rPr>
          <w:rFonts w:ascii="Times New Roman" w:eastAsia="Times New Roman" w:hAnsi="Times New Roman" w:cs="Times New Roman"/>
          <w:sz w:val="23"/>
          <w:szCs w:val="23"/>
          <w:lang w:eastAsia="ar-SA"/>
        </w:rPr>
        <w:t xml:space="preserve">, juridiskā adrese: </w:t>
      </w:r>
      <w:r w:rsidR="000B0026">
        <w:rPr>
          <w:rFonts w:ascii="Times New Roman" w:eastAsia="Times New Roman" w:hAnsi="Times New Roman" w:cs="Times New Roman"/>
          <w:sz w:val="23"/>
          <w:szCs w:val="23"/>
          <w:lang w:eastAsia="ar-SA"/>
        </w:rPr>
        <w:t>Saules iela 69-003</w:t>
      </w:r>
      <w:r w:rsidRPr="004B250E">
        <w:rPr>
          <w:rFonts w:ascii="Times New Roman" w:eastAsia="Times New Roman" w:hAnsi="Times New Roman" w:cs="Times New Roman"/>
          <w:sz w:val="23"/>
          <w:szCs w:val="23"/>
          <w:lang w:eastAsia="ar-SA"/>
        </w:rPr>
        <w:t xml:space="preserve">, Daugavpils, </w:t>
      </w:r>
      <w:r w:rsidRPr="004B250E">
        <w:rPr>
          <w:rFonts w:ascii="Times New Roman" w:eastAsia="Times New Roman" w:hAnsi="Times New Roman" w:cs="Times New Roman"/>
          <w:color w:val="000000"/>
          <w:sz w:val="23"/>
          <w:szCs w:val="23"/>
          <w:lang w:eastAsia="ar-SA"/>
        </w:rPr>
        <w:t xml:space="preserve">valdes </w:t>
      </w:r>
      <w:r w:rsidR="000B0026">
        <w:rPr>
          <w:rFonts w:ascii="Times New Roman" w:eastAsia="Times New Roman" w:hAnsi="Times New Roman" w:cs="Times New Roman"/>
          <w:color w:val="000000"/>
          <w:sz w:val="23"/>
          <w:szCs w:val="23"/>
          <w:lang w:eastAsia="ar-SA"/>
        </w:rPr>
        <w:t>locekles</w:t>
      </w:r>
      <w:r w:rsidRPr="004B250E">
        <w:rPr>
          <w:rFonts w:ascii="Times New Roman" w:eastAsia="Times New Roman" w:hAnsi="Times New Roman" w:cs="Times New Roman"/>
          <w:color w:val="000000"/>
          <w:sz w:val="23"/>
          <w:szCs w:val="23"/>
          <w:lang w:eastAsia="ar-SA"/>
        </w:rPr>
        <w:t xml:space="preserve"> </w:t>
      </w:r>
      <w:r w:rsidR="000B0026">
        <w:rPr>
          <w:rFonts w:ascii="Times New Roman" w:eastAsia="Times New Roman" w:hAnsi="Times New Roman" w:cs="Times New Roman"/>
          <w:b/>
          <w:color w:val="000000"/>
          <w:sz w:val="23"/>
          <w:szCs w:val="23"/>
          <w:lang w:eastAsia="ar-SA"/>
        </w:rPr>
        <w:t xml:space="preserve">Antoņinas </w:t>
      </w:r>
      <w:proofErr w:type="spellStart"/>
      <w:r w:rsidR="000B0026">
        <w:rPr>
          <w:rFonts w:ascii="Times New Roman" w:eastAsia="Times New Roman" w:hAnsi="Times New Roman" w:cs="Times New Roman"/>
          <w:b/>
          <w:color w:val="000000"/>
          <w:sz w:val="23"/>
          <w:szCs w:val="23"/>
          <w:lang w:eastAsia="ar-SA"/>
        </w:rPr>
        <w:t>Isakovas</w:t>
      </w:r>
      <w:proofErr w:type="spellEnd"/>
      <w:r w:rsidRPr="004B250E">
        <w:rPr>
          <w:rFonts w:ascii="Times New Roman" w:eastAsia="Times New Roman" w:hAnsi="Times New Roman" w:cs="Times New Roman"/>
          <w:color w:val="000000"/>
          <w:sz w:val="23"/>
          <w:szCs w:val="23"/>
          <w:lang w:eastAsia="ar-SA"/>
        </w:rPr>
        <w:t xml:space="preserve"> personā, kurš rīkojas saskaņā ar Statūtiem (turpmāk – IZPILDĪTĀJS), no otras puses, (abi kopā  - puses) bez viltus maldības vai spaidiem, brīvi un nepiespiesti izsakot savu gribu</w:t>
      </w:r>
      <w:r w:rsidR="00790088" w:rsidRPr="004B250E">
        <w:rPr>
          <w:rFonts w:ascii="Times New Roman" w:eastAsia="Times New Roman" w:hAnsi="Times New Roman" w:cs="Times New Roman"/>
          <w:color w:val="000000"/>
          <w:sz w:val="23"/>
          <w:szCs w:val="23"/>
          <w:lang w:eastAsia="ar-SA"/>
        </w:rPr>
        <w:t xml:space="preserve">, </w:t>
      </w:r>
    </w:p>
    <w:p w:rsidR="00790088" w:rsidRPr="004B250E" w:rsidRDefault="00790088" w:rsidP="00790088">
      <w:pPr>
        <w:spacing w:after="0" w:line="240" w:lineRule="auto"/>
        <w:ind w:firstLine="720"/>
        <w:jc w:val="both"/>
        <w:rPr>
          <w:rFonts w:ascii="Times New Roman" w:eastAsia="Times New Roman" w:hAnsi="Times New Roman" w:cs="Times New Roman"/>
          <w:sz w:val="23"/>
          <w:szCs w:val="23"/>
        </w:rPr>
      </w:pPr>
      <w:r w:rsidRPr="004B250E">
        <w:rPr>
          <w:rFonts w:ascii="Times New Roman" w:eastAsia="Times New Roman" w:hAnsi="Times New Roman" w:cs="Times New Roman"/>
          <w:sz w:val="23"/>
          <w:szCs w:val="23"/>
        </w:rPr>
        <w:t xml:space="preserve">ņemot vērā Daugavpils pilsētas domes iepirkumu komisijas 2015.gada </w:t>
      </w:r>
      <w:r w:rsidR="009B7CCE" w:rsidRPr="004B250E">
        <w:rPr>
          <w:rFonts w:ascii="Times New Roman" w:eastAsia="Times New Roman" w:hAnsi="Times New Roman" w:cs="Times New Roman"/>
          <w:sz w:val="23"/>
          <w:szCs w:val="23"/>
        </w:rPr>
        <w:t>26.maija</w:t>
      </w:r>
      <w:r w:rsidRPr="004B250E">
        <w:rPr>
          <w:rFonts w:ascii="Times New Roman" w:eastAsia="Times New Roman" w:hAnsi="Times New Roman" w:cs="Times New Roman"/>
          <w:sz w:val="23"/>
          <w:szCs w:val="23"/>
        </w:rPr>
        <w:t xml:space="preserve"> lēmumu iepirkuma „</w:t>
      </w:r>
      <w:r w:rsidRPr="004B250E">
        <w:rPr>
          <w:rFonts w:ascii="Times New Roman" w:eastAsia="Times New Roman" w:hAnsi="Times New Roman" w:cs="Times New Roman"/>
          <w:bCs/>
          <w:sz w:val="23"/>
          <w:szCs w:val="23"/>
        </w:rPr>
        <w:t>Ēdināšanas pakalpojumu sniegšana Daugavpils pilsētas pašvaldības organizētajās sporta nometnēs</w:t>
      </w:r>
      <w:r w:rsidRPr="004B250E">
        <w:rPr>
          <w:rFonts w:ascii="Times New Roman" w:eastAsia="Times New Roman" w:hAnsi="Times New Roman" w:cs="Times New Roman"/>
          <w:sz w:val="23"/>
          <w:szCs w:val="23"/>
        </w:rPr>
        <w:t xml:space="preserve">”, DPD 2015/58, </w:t>
      </w:r>
      <w:r w:rsidR="000B0026">
        <w:rPr>
          <w:rFonts w:ascii="Times New Roman" w:eastAsia="Times New Roman" w:hAnsi="Times New Roman" w:cs="Times New Roman"/>
          <w:sz w:val="23"/>
          <w:szCs w:val="23"/>
        </w:rPr>
        <w:t>4</w:t>
      </w:r>
      <w:r w:rsidRPr="004B250E">
        <w:rPr>
          <w:rFonts w:ascii="Times New Roman" w:eastAsia="Times New Roman" w:hAnsi="Times New Roman" w:cs="Times New Roman"/>
          <w:sz w:val="23"/>
          <w:szCs w:val="23"/>
        </w:rPr>
        <w:t>.DAĻĀ (turpmāk – Konkurss), noslēdza šāda satura līgumu (turpmāk – LĪGUMS)</w:t>
      </w:r>
      <w:r w:rsidRPr="004B250E">
        <w:rPr>
          <w:rFonts w:ascii="Times New Roman" w:eastAsia="Times New Roman" w:hAnsi="Times New Roman" w:cs="Times New Roman"/>
          <w:color w:val="000000"/>
          <w:sz w:val="23"/>
          <w:szCs w:val="23"/>
          <w:lang w:eastAsia="ar-SA"/>
        </w:rPr>
        <w:t>:</w:t>
      </w:r>
    </w:p>
    <w:p w:rsidR="00790088" w:rsidRPr="00790088" w:rsidRDefault="00790088" w:rsidP="00790088">
      <w:pPr>
        <w:suppressAutoHyphens/>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t>I. Līguma priekšmets</w:t>
      </w:r>
    </w:p>
    <w:p w:rsidR="00790088" w:rsidRPr="00790088" w:rsidRDefault="00790088" w:rsidP="000B0026">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Pasūtītājs</w:t>
      </w:r>
      <w:r w:rsidRPr="00790088">
        <w:rPr>
          <w:rFonts w:ascii="Times New Roman" w:eastAsia="Times New Roman" w:hAnsi="Times New Roman" w:cs="Times New Roman"/>
          <w:color w:val="000000"/>
          <w:sz w:val="23"/>
          <w:szCs w:val="23"/>
          <w:lang w:eastAsia="ar-SA"/>
        </w:rPr>
        <w:t xml:space="preserve"> uzdod, bet I</w:t>
      </w:r>
      <w:r w:rsidRPr="00790088">
        <w:rPr>
          <w:rFonts w:ascii="Times New Roman" w:eastAsia="Times New Roman" w:hAnsi="Times New Roman" w:cs="Times New Roman"/>
          <w:caps/>
          <w:color w:val="000000"/>
          <w:sz w:val="23"/>
          <w:szCs w:val="23"/>
          <w:lang w:eastAsia="ar-SA"/>
        </w:rPr>
        <w:t>zpildītājs</w:t>
      </w:r>
      <w:r w:rsidRPr="00790088">
        <w:rPr>
          <w:rFonts w:ascii="Times New Roman" w:eastAsia="Times New Roman" w:hAnsi="Times New Roman" w:cs="Times New Roman"/>
          <w:color w:val="000000"/>
          <w:sz w:val="23"/>
          <w:szCs w:val="23"/>
          <w:lang w:eastAsia="ar-SA"/>
        </w:rPr>
        <w:t xml:space="preserve"> apņemas šajā līgumā noteiktajā kārtībā veikt </w:t>
      </w:r>
      <w:r w:rsidR="000D621B">
        <w:rPr>
          <w:rFonts w:ascii="Times New Roman" w:eastAsia="Times New Roman" w:hAnsi="Times New Roman" w:cs="Times New Roman"/>
          <w:b/>
          <w:color w:val="000000"/>
          <w:sz w:val="23"/>
          <w:szCs w:val="23"/>
          <w:lang w:eastAsia="ar-SA"/>
        </w:rPr>
        <w:t>s</w:t>
      </w:r>
      <w:r w:rsidR="009B7CCE" w:rsidRPr="000D621B">
        <w:rPr>
          <w:rFonts w:ascii="Times New Roman" w:eastAsia="Times New Roman" w:hAnsi="Times New Roman" w:cs="Times New Roman"/>
          <w:b/>
          <w:color w:val="000000"/>
          <w:sz w:val="23"/>
          <w:szCs w:val="23"/>
          <w:lang w:eastAsia="ar-SA"/>
        </w:rPr>
        <w:t xml:space="preserve">porta </w:t>
      </w:r>
      <w:r w:rsidRPr="000D621B">
        <w:rPr>
          <w:rFonts w:ascii="Times New Roman" w:eastAsia="Times New Roman" w:hAnsi="Times New Roman" w:cs="Times New Roman"/>
          <w:b/>
          <w:color w:val="000000"/>
          <w:sz w:val="23"/>
          <w:szCs w:val="23"/>
          <w:lang w:eastAsia="ar-SA"/>
        </w:rPr>
        <w:t xml:space="preserve">nometnes </w:t>
      </w:r>
      <w:r w:rsidR="000B0026" w:rsidRPr="000B0026">
        <w:rPr>
          <w:rFonts w:ascii="Times New Roman" w:eastAsia="Times New Roman" w:hAnsi="Times New Roman" w:cs="Times New Roman"/>
          <w:b/>
          <w:color w:val="000000"/>
          <w:sz w:val="23"/>
          <w:szCs w:val="23"/>
          <w:lang w:eastAsia="ar-SA"/>
        </w:rPr>
        <w:t>Raiņa ielā 31, Daugavpilī (Olimpiskais centrs, Daugavpils)</w:t>
      </w:r>
      <w:r w:rsidR="00804023">
        <w:rPr>
          <w:rFonts w:ascii="Times New Roman" w:eastAsia="Times New Roman" w:hAnsi="Times New Roman" w:cs="Times New Roman"/>
          <w:b/>
          <w:color w:val="000000"/>
          <w:sz w:val="23"/>
          <w:szCs w:val="23"/>
          <w:lang w:eastAsia="ar-SA"/>
        </w:rPr>
        <w:t xml:space="preserve">, </w:t>
      </w:r>
      <w:r w:rsidRPr="000D621B">
        <w:rPr>
          <w:rFonts w:ascii="Times New Roman" w:eastAsia="Times New Roman" w:hAnsi="Times New Roman" w:cs="Times New Roman"/>
          <w:b/>
          <w:color w:val="000000"/>
          <w:sz w:val="23"/>
          <w:szCs w:val="23"/>
          <w:lang w:eastAsia="ar-SA"/>
        </w:rPr>
        <w:t xml:space="preserve">dalībnieku ēdināšanu </w:t>
      </w:r>
      <w:r w:rsidRPr="00790088">
        <w:rPr>
          <w:rFonts w:ascii="Times New Roman" w:eastAsia="Times New Roman" w:hAnsi="Times New Roman" w:cs="Times New Roman"/>
          <w:color w:val="000000"/>
          <w:sz w:val="23"/>
          <w:szCs w:val="23"/>
          <w:lang w:eastAsia="ar-SA"/>
        </w:rPr>
        <w:t>(turpmāk – Pakalpojums).</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sniedz Pakalpojumu atbilstoši konkursa tehniskajai specifikācijai</w:t>
      </w:r>
      <w:r w:rsidR="004A57D2">
        <w:rPr>
          <w:rFonts w:ascii="Times New Roman" w:eastAsia="Times New Roman" w:hAnsi="Times New Roman" w:cs="Times New Roman"/>
          <w:color w:val="000000"/>
          <w:sz w:val="23"/>
          <w:szCs w:val="23"/>
          <w:lang w:eastAsia="ar-SA"/>
        </w:rPr>
        <w:t xml:space="preserve"> (1.pielikums)</w:t>
      </w:r>
      <w:r w:rsidRPr="00790088">
        <w:rPr>
          <w:rFonts w:ascii="Times New Roman" w:eastAsia="Times New Roman" w:hAnsi="Times New Roman" w:cs="Times New Roman"/>
          <w:color w:val="000000"/>
          <w:sz w:val="23"/>
          <w:szCs w:val="23"/>
          <w:lang w:eastAsia="ar-SA"/>
        </w:rPr>
        <w:t>, konkursam iesniegtajam tehniskajam piedāvājumam, kas ir līguma neatņemama sastāvdaļa (</w:t>
      </w:r>
      <w:r w:rsidR="006A5C8A">
        <w:rPr>
          <w:rFonts w:ascii="Times New Roman" w:eastAsia="Times New Roman" w:hAnsi="Times New Roman" w:cs="Times New Roman"/>
          <w:color w:val="000000"/>
          <w:sz w:val="23"/>
          <w:szCs w:val="23"/>
          <w:lang w:eastAsia="ar-SA"/>
        </w:rPr>
        <w:t>2.</w:t>
      </w:r>
      <w:r w:rsidRPr="00790088">
        <w:rPr>
          <w:rFonts w:ascii="Times New Roman" w:eastAsia="Times New Roman" w:hAnsi="Times New Roman" w:cs="Times New Roman"/>
          <w:color w:val="000000"/>
          <w:sz w:val="23"/>
          <w:szCs w:val="23"/>
          <w:lang w:eastAsia="ar-SA"/>
        </w:rPr>
        <w:t>pielikums)</w:t>
      </w:r>
      <w:r w:rsidRPr="00790088">
        <w:rPr>
          <w:rFonts w:ascii="Times New Roman" w:eastAsia="Times New Roman" w:hAnsi="Times New Roman" w:cs="Times New Roman"/>
          <w:sz w:val="23"/>
          <w:szCs w:val="23"/>
          <w:lang w:eastAsia="ar-SA"/>
        </w:rPr>
        <w:t>. Nepieciešamības gadījumā Izpildītājam ir pienākums nodrošināt pasūtījuma atbilstības novērtēšanu obligātajās sfēras, kas pakļautas obligātajai atbilstības novērtēšanai.</w:t>
      </w:r>
    </w:p>
    <w:p w:rsidR="00790088" w:rsidRPr="00790088" w:rsidRDefault="00790088" w:rsidP="00790088">
      <w:pPr>
        <w:spacing w:before="240" w:after="240" w:line="240" w:lineRule="auto"/>
        <w:ind w:left="68"/>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II. Līguma summa un norēķinu kārtība</w:t>
      </w:r>
    </w:p>
    <w:p w:rsidR="00790088" w:rsidRPr="00790088" w:rsidRDefault="00790088" w:rsidP="00A55633">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Līguma kopējā summa ir </w:t>
      </w:r>
      <w:r w:rsidRPr="00790088">
        <w:rPr>
          <w:rFonts w:ascii="Times New Roman" w:eastAsia="Times New Roman" w:hAnsi="Times New Roman" w:cs="Times New Roman"/>
          <w:b/>
          <w:sz w:val="23"/>
          <w:szCs w:val="23"/>
          <w:lang w:eastAsia="ar-SA"/>
        </w:rPr>
        <w:t xml:space="preserve">EUR </w:t>
      </w:r>
      <w:r w:rsidR="000B0026" w:rsidRPr="000B0026">
        <w:rPr>
          <w:rFonts w:ascii="Times New Roman" w:eastAsia="Times New Roman" w:hAnsi="Times New Roman" w:cs="Times New Roman"/>
          <w:b/>
          <w:sz w:val="23"/>
          <w:szCs w:val="23"/>
        </w:rPr>
        <w:t>3872,73</w:t>
      </w:r>
      <w:r w:rsidRPr="00790088">
        <w:rPr>
          <w:rFonts w:ascii="Times New Roman" w:eastAsia="Times New Roman" w:hAnsi="Times New Roman" w:cs="Times New Roman"/>
          <w:sz w:val="23"/>
          <w:szCs w:val="23"/>
          <w:lang w:eastAsia="ar-SA"/>
        </w:rPr>
        <w:t xml:space="preserve"> </w:t>
      </w:r>
      <w:r w:rsidRPr="000A0248">
        <w:rPr>
          <w:rFonts w:ascii="Times New Roman" w:eastAsia="Times New Roman" w:hAnsi="Times New Roman" w:cs="Times New Roman"/>
          <w:b/>
          <w:sz w:val="23"/>
          <w:szCs w:val="23"/>
          <w:lang w:eastAsia="ar-SA"/>
        </w:rPr>
        <w:t>(</w:t>
      </w:r>
      <w:r w:rsidR="0012266F">
        <w:rPr>
          <w:rFonts w:ascii="Times New Roman" w:eastAsia="Times New Roman" w:hAnsi="Times New Roman" w:cs="Times New Roman"/>
          <w:b/>
          <w:sz w:val="23"/>
          <w:szCs w:val="23"/>
          <w:lang w:eastAsia="ar-SA"/>
        </w:rPr>
        <w:t>trīs</w:t>
      </w:r>
      <w:r w:rsidR="003B5A31" w:rsidRPr="000A0248">
        <w:rPr>
          <w:rFonts w:ascii="Times New Roman" w:eastAsia="Times New Roman" w:hAnsi="Times New Roman" w:cs="Times New Roman"/>
          <w:b/>
          <w:sz w:val="23"/>
          <w:szCs w:val="23"/>
          <w:lang w:eastAsia="ar-SA"/>
        </w:rPr>
        <w:t xml:space="preserve"> tūkstoši </w:t>
      </w:r>
      <w:r w:rsidR="000B0026">
        <w:rPr>
          <w:rFonts w:ascii="Times New Roman" w:eastAsia="Times New Roman" w:hAnsi="Times New Roman" w:cs="Times New Roman"/>
          <w:b/>
          <w:sz w:val="23"/>
          <w:szCs w:val="23"/>
          <w:lang w:eastAsia="ar-SA"/>
        </w:rPr>
        <w:t>astoņi</w:t>
      </w:r>
      <w:r w:rsidR="003B5A31" w:rsidRPr="000A0248">
        <w:rPr>
          <w:rFonts w:ascii="Times New Roman" w:eastAsia="Times New Roman" w:hAnsi="Times New Roman" w:cs="Times New Roman"/>
          <w:b/>
          <w:sz w:val="23"/>
          <w:szCs w:val="23"/>
          <w:lang w:eastAsia="ar-SA"/>
        </w:rPr>
        <w:t xml:space="preserve"> simti </w:t>
      </w:r>
      <w:r w:rsidR="000B0026">
        <w:rPr>
          <w:rFonts w:ascii="Times New Roman" w:eastAsia="Times New Roman" w:hAnsi="Times New Roman" w:cs="Times New Roman"/>
          <w:b/>
          <w:sz w:val="23"/>
          <w:szCs w:val="23"/>
          <w:lang w:eastAsia="ar-SA"/>
        </w:rPr>
        <w:t>septiņdesmit divi</w:t>
      </w:r>
      <w:r w:rsidR="003B5A31" w:rsidRPr="000A0248">
        <w:rPr>
          <w:rFonts w:ascii="Times New Roman" w:eastAsia="Times New Roman" w:hAnsi="Times New Roman" w:cs="Times New Roman"/>
          <w:b/>
          <w:sz w:val="23"/>
          <w:szCs w:val="23"/>
          <w:lang w:eastAsia="ar-SA"/>
        </w:rPr>
        <w:t xml:space="preserve"> </w:t>
      </w:r>
      <w:r w:rsidR="003B5A31" w:rsidRPr="000A0248">
        <w:rPr>
          <w:rFonts w:ascii="Times New Roman" w:eastAsia="Times New Roman" w:hAnsi="Times New Roman" w:cs="Times New Roman"/>
          <w:b/>
          <w:i/>
          <w:sz w:val="23"/>
          <w:szCs w:val="23"/>
          <w:lang w:eastAsia="ar-SA"/>
        </w:rPr>
        <w:t>euro</w:t>
      </w:r>
      <w:r w:rsidR="003B5A31" w:rsidRPr="000A0248">
        <w:rPr>
          <w:rFonts w:ascii="Times New Roman" w:eastAsia="Times New Roman" w:hAnsi="Times New Roman" w:cs="Times New Roman"/>
          <w:b/>
          <w:sz w:val="23"/>
          <w:szCs w:val="23"/>
          <w:lang w:eastAsia="ar-SA"/>
        </w:rPr>
        <w:t xml:space="preserve"> un </w:t>
      </w:r>
      <w:r w:rsidR="000B0026">
        <w:rPr>
          <w:rFonts w:ascii="Times New Roman" w:eastAsia="Times New Roman" w:hAnsi="Times New Roman" w:cs="Times New Roman"/>
          <w:b/>
          <w:sz w:val="23"/>
          <w:szCs w:val="23"/>
          <w:lang w:eastAsia="ar-SA"/>
        </w:rPr>
        <w:t>7</w:t>
      </w:r>
      <w:r w:rsidR="0012266F">
        <w:rPr>
          <w:rFonts w:ascii="Times New Roman" w:eastAsia="Times New Roman" w:hAnsi="Times New Roman" w:cs="Times New Roman"/>
          <w:b/>
          <w:sz w:val="23"/>
          <w:szCs w:val="23"/>
          <w:lang w:eastAsia="ar-SA"/>
        </w:rPr>
        <w:t>3</w:t>
      </w:r>
      <w:r w:rsidR="003B5A31" w:rsidRPr="000A0248">
        <w:rPr>
          <w:rFonts w:ascii="Times New Roman" w:eastAsia="Times New Roman" w:hAnsi="Times New Roman" w:cs="Times New Roman"/>
          <w:b/>
          <w:sz w:val="23"/>
          <w:szCs w:val="23"/>
          <w:lang w:eastAsia="ar-SA"/>
        </w:rPr>
        <w:t xml:space="preserve"> centi</w:t>
      </w:r>
      <w:r w:rsidRPr="000A0248">
        <w:rPr>
          <w:rFonts w:ascii="Times New Roman" w:eastAsia="Times New Roman" w:hAnsi="Times New Roman" w:cs="Times New Roman"/>
          <w:b/>
          <w:sz w:val="23"/>
          <w:szCs w:val="23"/>
          <w:lang w:eastAsia="ar-SA"/>
        </w:rPr>
        <w:t>)</w:t>
      </w:r>
      <w:r w:rsidRPr="00790088">
        <w:rPr>
          <w:rFonts w:ascii="Times New Roman" w:eastAsia="Times New Roman" w:hAnsi="Times New Roman" w:cs="Times New Roman"/>
          <w:sz w:val="23"/>
          <w:szCs w:val="23"/>
          <w:lang w:eastAsia="ar-SA"/>
        </w:rPr>
        <w:t xml:space="preserve"> bez pievienotās vērtības nodokļa, PVN</w:t>
      </w:r>
      <w:r w:rsidR="00E17FE1">
        <w:rPr>
          <w:rFonts w:ascii="Times New Roman" w:eastAsia="Times New Roman" w:hAnsi="Times New Roman" w:cs="Times New Roman"/>
          <w:sz w:val="23"/>
          <w:szCs w:val="23"/>
          <w:lang w:eastAsia="ar-SA"/>
        </w:rPr>
        <w:t xml:space="preserve"> sastāda</w:t>
      </w:r>
      <w:r w:rsidRPr="00790088">
        <w:rPr>
          <w:rFonts w:ascii="Times New Roman" w:eastAsia="Times New Roman" w:hAnsi="Times New Roman" w:cs="Times New Roman"/>
          <w:sz w:val="23"/>
          <w:szCs w:val="23"/>
          <w:lang w:eastAsia="ar-SA"/>
        </w:rPr>
        <w:t xml:space="preserve"> EUR </w:t>
      </w:r>
      <w:r w:rsidR="00C46882">
        <w:rPr>
          <w:rFonts w:ascii="Times New Roman" w:eastAsia="Times New Roman" w:hAnsi="Times New Roman" w:cs="Times New Roman"/>
          <w:sz w:val="23"/>
          <w:szCs w:val="23"/>
          <w:lang w:eastAsia="ar-SA"/>
        </w:rPr>
        <w:t>813,</w:t>
      </w:r>
      <w:r w:rsidR="000B0026">
        <w:rPr>
          <w:rFonts w:ascii="Times New Roman" w:eastAsia="Times New Roman" w:hAnsi="Times New Roman" w:cs="Times New Roman"/>
          <w:sz w:val="23"/>
          <w:szCs w:val="23"/>
          <w:lang w:eastAsia="ar-SA"/>
        </w:rPr>
        <w:t>27</w:t>
      </w:r>
      <w:r w:rsidRPr="00790088">
        <w:rPr>
          <w:rFonts w:ascii="Times New Roman" w:eastAsia="Times New Roman" w:hAnsi="Times New Roman" w:cs="Times New Roman"/>
          <w:sz w:val="23"/>
          <w:szCs w:val="23"/>
          <w:lang w:eastAsia="ar-SA"/>
        </w:rPr>
        <w:t xml:space="preserve"> un kopā </w:t>
      </w:r>
      <w:r w:rsidRPr="00790088">
        <w:rPr>
          <w:rFonts w:ascii="Times New Roman" w:eastAsia="Times New Roman" w:hAnsi="Times New Roman" w:cs="Times New Roman"/>
          <w:b/>
          <w:sz w:val="23"/>
          <w:szCs w:val="23"/>
          <w:lang w:eastAsia="ar-SA"/>
        </w:rPr>
        <w:t xml:space="preserve">EUR </w:t>
      </w:r>
      <w:r w:rsidR="000B0026">
        <w:rPr>
          <w:rFonts w:ascii="Times New Roman" w:eastAsia="Times New Roman" w:hAnsi="Times New Roman" w:cs="Times New Roman"/>
          <w:b/>
          <w:sz w:val="23"/>
          <w:szCs w:val="23"/>
          <w:lang w:eastAsia="ar-SA"/>
        </w:rPr>
        <w:t>4686,00</w:t>
      </w:r>
      <w:r w:rsidRPr="00790088">
        <w:rPr>
          <w:rFonts w:ascii="Times New Roman" w:eastAsia="Times New Roman" w:hAnsi="Times New Roman" w:cs="Times New Roman"/>
          <w:b/>
          <w:sz w:val="23"/>
          <w:szCs w:val="23"/>
          <w:lang w:eastAsia="ar-SA"/>
        </w:rPr>
        <w:t xml:space="preserve"> </w:t>
      </w:r>
      <w:r w:rsidRPr="00790088">
        <w:rPr>
          <w:rFonts w:ascii="Times New Roman" w:eastAsia="Times New Roman" w:hAnsi="Times New Roman" w:cs="Times New Roman"/>
          <w:sz w:val="23"/>
          <w:szCs w:val="23"/>
          <w:lang w:eastAsia="ar-SA"/>
        </w:rPr>
        <w:t>(</w:t>
      </w:r>
      <w:r w:rsidR="0012266F">
        <w:rPr>
          <w:rFonts w:ascii="Times New Roman" w:eastAsia="Times New Roman" w:hAnsi="Times New Roman" w:cs="Times New Roman"/>
          <w:sz w:val="23"/>
          <w:szCs w:val="23"/>
          <w:lang w:eastAsia="ar-SA"/>
        </w:rPr>
        <w:t>četri</w:t>
      </w:r>
      <w:r w:rsidR="00A55633">
        <w:rPr>
          <w:rFonts w:ascii="Times New Roman" w:eastAsia="Times New Roman" w:hAnsi="Times New Roman" w:cs="Times New Roman"/>
          <w:sz w:val="23"/>
          <w:szCs w:val="23"/>
          <w:lang w:eastAsia="ar-SA"/>
        </w:rPr>
        <w:t xml:space="preserve"> </w:t>
      </w:r>
      <w:r w:rsidR="00E17FE1">
        <w:rPr>
          <w:rFonts w:ascii="Times New Roman" w:eastAsia="Times New Roman" w:hAnsi="Times New Roman" w:cs="Times New Roman"/>
          <w:sz w:val="23"/>
          <w:szCs w:val="23"/>
          <w:lang w:eastAsia="ar-SA"/>
        </w:rPr>
        <w:t xml:space="preserve">tūkstoši </w:t>
      </w:r>
      <w:r w:rsidR="000B0026">
        <w:rPr>
          <w:rFonts w:ascii="Times New Roman" w:eastAsia="Times New Roman" w:hAnsi="Times New Roman" w:cs="Times New Roman"/>
          <w:sz w:val="23"/>
          <w:szCs w:val="23"/>
          <w:lang w:eastAsia="ar-SA"/>
        </w:rPr>
        <w:t>seši</w:t>
      </w:r>
      <w:r w:rsidR="00F63A20">
        <w:rPr>
          <w:rFonts w:ascii="Times New Roman" w:eastAsia="Times New Roman" w:hAnsi="Times New Roman" w:cs="Times New Roman"/>
          <w:sz w:val="23"/>
          <w:szCs w:val="23"/>
          <w:lang w:eastAsia="ar-SA"/>
        </w:rPr>
        <w:t xml:space="preserve"> simti</w:t>
      </w:r>
      <w:r w:rsidR="00A55633">
        <w:rPr>
          <w:rFonts w:ascii="Times New Roman" w:eastAsia="Times New Roman" w:hAnsi="Times New Roman" w:cs="Times New Roman"/>
          <w:sz w:val="23"/>
          <w:szCs w:val="23"/>
          <w:lang w:eastAsia="ar-SA"/>
        </w:rPr>
        <w:t xml:space="preserve"> </w:t>
      </w:r>
      <w:r w:rsidR="000B0026">
        <w:rPr>
          <w:rFonts w:ascii="Times New Roman" w:eastAsia="Times New Roman" w:hAnsi="Times New Roman" w:cs="Times New Roman"/>
          <w:sz w:val="23"/>
          <w:szCs w:val="23"/>
          <w:lang w:eastAsia="ar-SA"/>
        </w:rPr>
        <w:t>astoņ</w:t>
      </w:r>
      <w:r w:rsidR="0012266F">
        <w:rPr>
          <w:rFonts w:ascii="Times New Roman" w:eastAsia="Times New Roman" w:hAnsi="Times New Roman" w:cs="Times New Roman"/>
          <w:sz w:val="23"/>
          <w:szCs w:val="23"/>
          <w:lang w:eastAsia="ar-SA"/>
        </w:rPr>
        <w:t>desmit</w:t>
      </w:r>
      <w:r w:rsidR="00E17FE1">
        <w:rPr>
          <w:rFonts w:ascii="Times New Roman" w:eastAsia="Times New Roman" w:hAnsi="Times New Roman" w:cs="Times New Roman"/>
          <w:sz w:val="23"/>
          <w:szCs w:val="23"/>
          <w:lang w:eastAsia="ar-SA"/>
        </w:rPr>
        <w:t xml:space="preserve"> </w:t>
      </w:r>
      <w:r w:rsidR="000B0026">
        <w:rPr>
          <w:rFonts w:ascii="Times New Roman" w:eastAsia="Times New Roman" w:hAnsi="Times New Roman" w:cs="Times New Roman"/>
          <w:sz w:val="23"/>
          <w:szCs w:val="23"/>
          <w:lang w:eastAsia="ar-SA"/>
        </w:rPr>
        <w:t xml:space="preserve">seši </w:t>
      </w:r>
      <w:r w:rsidR="00E17FE1" w:rsidRPr="00A86563">
        <w:rPr>
          <w:rFonts w:ascii="Times New Roman" w:eastAsia="Times New Roman" w:hAnsi="Times New Roman" w:cs="Times New Roman"/>
          <w:i/>
          <w:sz w:val="23"/>
          <w:szCs w:val="23"/>
          <w:lang w:eastAsia="ar-SA"/>
        </w:rPr>
        <w:t>euro</w:t>
      </w:r>
      <w:r w:rsidR="00E17FE1">
        <w:rPr>
          <w:rFonts w:ascii="Times New Roman" w:eastAsia="Times New Roman" w:hAnsi="Times New Roman" w:cs="Times New Roman"/>
          <w:sz w:val="23"/>
          <w:szCs w:val="23"/>
          <w:lang w:eastAsia="ar-SA"/>
        </w:rPr>
        <w:t xml:space="preserve"> un </w:t>
      </w:r>
      <w:r w:rsidR="00A55633">
        <w:rPr>
          <w:rFonts w:ascii="Times New Roman" w:eastAsia="Times New Roman" w:hAnsi="Times New Roman" w:cs="Times New Roman"/>
          <w:sz w:val="23"/>
          <w:szCs w:val="23"/>
          <w:lang w:eastAsia="ar-SA"/>
        </w:rPr>
        <w:t>00</w:t>
      </w:r>
      <w:r w:rsidR="00E17FE1">
        <w:rPr>
          <w:rFonts w:ascii="Times New Roman" w:eastAsia="Times New Roman" w:hAnsi="Times New Roman" w:cs="Times New Roman"/>
          <w:sz w:val="23"/>
          <w:szCs w:val="23"/>
          <w:lang w:eastAsia="ar-SA"/>
        </w:rPr>
        <w:t xml:space="preserve"> centi</w:t>
      </w:r>
      <w:r w:rsidRPr="00790088">
        <w:rPr>
          <w:rFonts w:ascii="Times New Roman" w:eastAsia="Times New Roman" w:hAnsi="Times New Roman" w:cs="Times New Roman"/>
          <w:sz w:val="23"/>
          <w:szCs w:val="23"/>
          <w:lang w:eastAsia="ar-SA"/>
        </w:rPr>
        <w:t>)</w:t>
      </w:r>
      <w:r w:rsidRPr="00790088">
        <w:rPr>
          <w:rFonts w:ascii="Times New Roman" w:eastAsia="Times New Roman" w:hAnsi="Times New Roman" w:cs="Times New Roman"/>
          <w:b/>
          <w:sz w:val="23"/>
          <w:szCs w:val="23"/>
          <w:lang w:eastAsia="ar-SA"/>
        </w:rPr>
        <w:t xml:space="preserve"> </w:t>
      </w:r>
      <w:r w:rsidRPr="00790088">
        <w:rPr>
          <w:rFonts w:ascii="Times New Roman" w:eastAsia="Times New Roman" w:hAnsi="Times New Roman" w:cs="Times New Roman"/>
          <w:sz w:val="23"/>
          <w:szCs w:val="23"/>
          <w:lang w:eastAsia="ar-SA"/>
        </w:rPr>
        <w:t xml:space="preserve">ar pievienotās vērtības nodokli. Pasūtītājam nav pienākums iztērēt visu līguma summu.  </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Līguma summā ietilpst visas ar Pakalpojuma sniegšanu saistītās tiešās un netiešās izmaksas, tajā skaitā piegādes izmaksas. </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III. Pušu tiesības un pienākumi</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w:t>
      </w:r>
      <w:r w:rsidRPr="00790088">
        <w:rPr>
          <w:rFonts w:ascii="Times New Roman" w:eastAsia="Times New Roman" w:hAnsi="Times New Roman" w:cs="Times New Roman"/>
          <w:sz w:val="23"/>
          <w:szCs w:val="23"/>
          <w:lang w:eastAsia="ar-SA"/>
        </w:rPr>
        <w:t xml:space="preserve"> apņemas:</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 sniegt Pakalpojumu pienācīgā kvalitātē, kas pilnībā atbilst Konkursam iesniegtā tehniskā piedāvājuma prasībām ievērojot Pakalpojuma ēdienkarti </w:t>
      </w:r>
      <w:r w:rsidR="00F64389" w:rsidRPr="00790088">
        <w:rPr>
          <w:rFonts w:ascii="Times New Roman" w:eastAsia="Times New Roman" w:hAnsi="Times New Roman" w:cs="Times New Roman"/>
          <w:sz w:val="23"/>
          <w:szCs w:val="23"/>
          <w:lang w:eastAsia="ar-SA"/>
        </w:rPr>
        <w:t>(</w:t>
      </w:r>
      <w:r w:rsidR="00F64389">
        <w:rPr>
          <w:rFonts w:ascii="Times New Roman" w:eastAsia="Times New Roman" w:hAnsi="Times New Roman" w:cs="Times New Roman"/>
          <w:sz w:val="23"/>
          <w:szCs w:val="23"/>
          <w:lang w:eastAsia="ar-SA"/>
        </w:rPr>
        <w:t>2.</w:t>
      </w:r>
      <w:r w:rsidR="00F64389" w:rsidRPr="00790088">
        <w:rPr>
          <w:rFonts w:ascii="Times New Roman" w:eastAsia="Times New Roman" w:hAnsi="Times New Roman" w:cs="Times New Roman"/>
          <w:sz w:val="23"/>
          <w:szCs w:val="23"/>
          <w:lang w:eastAsia="ar-SA"/>
        </w:rPr>
        <w:t>pielikums)</w:t>
      </w:r>
      <w:r w:rsidR="00F64389">
        <w:rPr>
          <w:rFonts w:ascii="Times New Roman" w:eastAsia="Times New Roman" w:hAnsi="Times New Roman" w:cs="Times New Roman"/>
          <w:sz w:val="23"/>
          <w:szCs w:val="23"/>
          <w:lang w:eastAsia="ar-SA"/>
        </w:rPr>
        <w:t xml:space="preserve"> </w:t>
      </w:r>
      <w:r w:rsidRPr="00790088">
        <w:rPr>
          <w:rFonts w:ascii="Times New Roman" w:eastAsia="Times New Roman" w:hAnsi="Times New Roman" w:cs="Times New Roman"/>
          <w:sz w:val="23"/>
          <w:szCs w:val="23"/>
          <w:lang w:eastAsia="ar-SA"/>
        </w:rPr>
        <w:t>un tehnoloģiskās kartes</w:t>
      </w:r>
      <w:r w:rsidR="00F64389">
        <w:rPr>
          <w:rFonts w:ascii="Times New Roman" w:eastAsia="Times New Roman" w:hAnsi="Times New Roman" w:cs="Times New Roman"/>
          <w:sz w:val="23"/>
          <w:szCs w:val="23"/>
          <w:lang w:eastAsia="ar-SA"/>
        </w:rPr>
        <w:t xml:space="preserve"> (nav pievienotas līgumam)</w:t>
      </w:r>
      <w:r w:rsidRPr="00790088">
        <w:rPr>
          <w:rFonts w:ascii="Times New Roman" w:eastAsia="Times New Roman" w:hAnsi="Times New Roman" w:cs="Times New Roman"/>
          <w:sz w:val="23"/>
          <w:szCs w:val="23"/>
          <w:lang w:eastAsia="ar-SA"/>
        </w:rPr>
        <w:t>,</w:t>
      </w:r>
      <w:r w:rsidRPr="00790088">
        <w:rPr>
          <w:rFonts w:ascii="Times New Roman" w:eastAsia="Times New Roman" w:hAnsi="Times New Roman" w:cs="Times New Roman"/>
          <w:color w:val="FF0000"/>
          <w:sz w:val="23"/>
          <w:szCs w:val="23"/>
          <w:lang w:eastAsia="ar-SA"/>
        </w:rPr>
        <w:t xml:space="preserve"> </w:t>
      </w:r>
      <w:r w:rsidRPr="00790088">
        <w:rPr>
          <w:rFonts w:ascii="Times New Roman" w:eastAsia="Times New Roman" w:hAnsi="Times New Roman" w:cs="Times New Roman"/>
          <w:sz w:val="23"/>
          <w:szCs w:val="23"/>
          <w:lang w:eastAsia="ar-SA"/>
        </w:rPr>
        <w:t xml:space="preserve">it īpaši nodrošinot, ka Pakalpojumā tiek izmantots tehniskajā piedāvājumā norādītais </w:t>
      </w:r>
      <w:r w:rsidRPr="00790088">
        <w:rPr>
          <w:rFonts w:ascii="Times New Roman" w:eastAsia="Times New Roman" w:hAnsi="Times New Roman" w:cs="Times New Roman"/>
          <w:sz w:val="23"/>
          <w:szCs w:val="23"/>
        </w:rPr>
        <w:t>bioloģiskās lauksaimniecības prasībām un nacionālās pārtikas kvalitātes shēmas prasībām atbilstošu produktu īpatsvars</w:t>
      </w:r>
      <w:r w:rsidRPr="00790088">
        <w:rPr>
          <w:rFonts w:ascii="Times New Roman" w:eastAsia="Times New Roman" w:hAnsi="Times New Roman" w:cs="Times New Roman"/>
          <w:sz w:val="23"/>
          <w:szCs w:val="23"/>
          <w:lang w:eastAsia="ar-SA"/>
        </w:rPr>
        <w:t>;</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lastRenderedPageBreak/>
        <w:t>izpildot Pakalpojumu ievērot Zemkopības ministrijas izstrādāto vietējo augļu un dārzeņu pieejamības kalendāru, nodrošinot, ka ēdienu pagatavošanai izmantojamie dārzeņi un augļi tiek iegādāti, ņemot to sezonālo pieejamību tirgū.</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lang w:eastAsia="ar-SA"/>
        </w:rPr>
        <w:t>Iesniegt PASŪTĪTĀJAM un regulāri aktualizēt ražotāju un audzētāju sarakstu (</w:t>
      </w:r>
      <w:r w:rsidR="0053218B">
        <w:rPr>
          <w:rFonts w:ascii="Times New Roman" w:eastAsia="Times New Roman" w:hAnsi="Times New Roman" w:cs="Times New Roman"/>
          <w:sz w:val="23"/>
          <w:szCs w:val="23"/>
          <w:lang w:eastAsia="ar-SA"/>
        </w:rPr>
        <w:t>4</w:t>
      </w:r>
      <w:r w:rsidRPr="00790088">
        <w:rPr>
          <w:rFonts w:ascii="Times New Roman" w:eastAsia="Times New Roman" w:hAnsi="Times New Roman" w:cs="Times New Roman"/>
          <w:sz w:val="23"/>
          <w:szCs w:val="23"/>
          <w:lang w:eastAsia="ar-SA"/>
        </w:rPr>
        <w:t xml:space="preserve">.pielikums), norādot to kontaktinformāciju un apliecinājumu par sadarbību ēdināšanas pakalpojuma līguma izpildē, ja mainās ražotājs vai audzētājs un IZPILDĪTĀJS </w:t>
      </w:r>
      <w:r w:rsidRPr="00790088">
        <w:rPr>
          <w:rFonts w:ascii="Times New Roman" w:eastAsia="Times New Roman" w:hAnsi="Times New Roman" w:cs="Times New Roman"/>
          <w:sz w:val="23"/>
          <w:szCs w:val="23"/>
        </w:rPr>
        <w:t>pats nav bioloģiskās lauksaimniecības vai nacionālās pārtikas kvalitātes shēmas</w:t>
      </w:r>
      <w:r w:rsidRPr="00790088">
        <w:rPr>
          <w:rFonts w:ascii="Arial" w:eastAsia="Times New Roman" w:hAnsi="Arial" w:cs="Arial"/>
          <w:sz w:val="24"/>
          <w:szCs w:val="24"/>
        </w:rPr>
        <w:t xml:space="preserve"> </w:t>
      </w:r>
      <w:r w:rsidRPr="00790088">
        <w:rPr>
          <w:rFonts w:ascii="Times New Roman" w:eastAsia="Times New Roman" w:hAnsi="Times New Roman" w:cs="Times New Roman"/>
          <w:sz w:val="23"/>
          <w:szCs w:val="23"/>
        </w:rPr>
        <w:t>prasībām atbilstošu produktu ražotājs vai audzētājs;</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 pasniegt ēdienus ievērojot vispārpieņemto ēdienu pasniegšanas un galda servēšanas etiķeti;</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nodrošināt ēdienu pasniegšanu izmantojot savas telpas un savus galda piederumus;</w:t>
      </w:r>
    </w:p>
    <w:p w:rsidR="00790088" w:rsidRPr="00790088" w:rsidRDefault="00790088" w:rsidP="00790088">
      <w:pPr>
        <w:numPr>
          <w:ilvl w:val="1"/>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 citus līguma un normatīvo aktu nosacījumus.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uzņemas pilnu atbildību par zaudējumiem, kas var rasties Pasūtītājam vai trešajām personām, izpildot Pakalpojumu.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uzņemas pilnu atbildību par Pakalpojuma sniegšanā iesaistītajiem darbiniekiem un to kvalifikāciju.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PASŪTĪTĀJS apņemas samaksāt par kvalitatīvi sniegto pakalpojumu šajā līgumā noteiktajos termiņos un kārtībā.</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4"/>
          <w:szCs w:val="24"/>
          <w:lang w:eastAsia="ar-SA"/>
        </w:rPr>
      </w:pPr>
      <w:r w:rsidRPr="00790088">
        <w:rPr>
          <w:rFonts w:ascii="Times New Roman" w:eastAsia="Times New Roman" w:hAnsi="Times New Roman" w:cs="Times New Roman"/>
          <w:b/>
          <w:color w:val="000000"/>
          <w:sz w:val="24"/>
          <w:szCs w:val="24"/>
          <w:lang w:eastAsia="ar-SA"/>
        </w:rPr>
        <w:t>IV. Līguma izpildes kartība</w:t>
      </w:r>
    </w:p>
    <w:p w:rsidR="00790088" w:rsidRPr="00790088" w:rsidRDefault="00790088" w:rsidP="00790088">
      <w:pPr>
        <w:numPr>
          <w:ilvl w:val="0"/>
          <w:numId w:val="1"/>
        </w:numPr>
        <w:spacing w:after="120" w:line="256" w:lineRule="auto"/>
        <w:ind w:left="357" w:hanging="35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sniedz Pakalpojumu </w:t>
      </w:r>
      <w:r w:rsidRPr="00790088">
        <w:rPr>
          <w:rFonts w:ascii="Times New Roman" w:eastAsia="Times New Roman" w:hAnsi="Times New Roman" w:cs="Times New Roman"/>
          <w:caps/>
          <w:color w:val="000000"/>
          <w:sz w:val="23"/>
          <w:szCs w:val="23"/>
          <w:lang w:eastAsia="ar-SA"/>
        </w:rPr>
        <w:t>Pasūtītāja</w:t>
      </w:r>
      <w:r w:rsidRPr="00790088">
        <w:rPr>
          <w:rFonts w:ascii="Times New Roman" w:eastAsia="Times New Roman" w:hAnsi="Times New Roman" w:cs="Times New Roman"/>
          <w:color w:val="000000"/>
          <w:sz w:val="23"/>
          <w:szCs w:val="23"/>
          <w:lang w:eastAsia="ar-SA"/>
        </w:rPr>
        <w:t xml:space="preserve"> dalībniekiem (turpmāk – Dalībnieki).</w:t>
      </w:r>
    </w:p>
    <w:p w:rsidR="00790088" w:rsidRPr="00790088" w:rsidRDefault="00790088" w:rsidP="00790088">
      <w:pPr>
        <w:numPr>
          <w:ilvl w:val="0"/>
          <w:numId w:val="1"/>
        </w:numPr>
        <w:spacing w:after="120" w:line="256" w:lineRule="auto"/>
        <w:ind w:left="357" w:hanging="357"/>
        <w:jc w:val="both"/>
        <w:rPr>
          <w:rFonts w:ascii="Times New Roman" w:eastAsia="Times New Roman" w:hAnsi="Times New Roman" w:cs="Times New Roman"/>
          <w:sz w:val="23"/>
          <w:szCs w:val="23"/>
        </w:rPr>
      </w:pP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ir tiesīgs veikt kontroli par šī līguma izpildi, tajā skaitā veikt pārbaudes par:</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 xml:space="preserve">to vai Pakalpojuma izpildē tiek </w:t>
      </w:r>
      <w:r w:rsidRPr="00790088">
        <w:rPr>
          <w:rFonts w:ascii="Times New Roman" w:eastAsia="Times New Roman" w:hAnsi="Times New Roman" w:cs="Times New Roman"/>
          <w:sz w:val="23"/>
          <w:szCs w:val="23"/>
          <w:lang w:eastAsia="ar-SA"/>
        </w:rPr>
        <w:t xml:space="preserve">izmantots tehniskajā piedāvājumā norādītais </w:t>
      </w:r>
      <w:r w:rsidRPr="00790088">
        <w:rPr>
          <w:rFonts w:ascii="Times New Roman" w:eastAsia="Times New Roman" w:hAnsi="Times New Roman" w:cs="Times New Roman"/>
          <w:sz w:val="23"/>
          <w:szCs w:val="23"/>
        </w:rPr>
        <w:t>bioloģiskās lauksaimniecības prasībām un nacionālās pārtikas kvalitātes shēmas prasībām atbilstošu produktu īpatsvars;</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to vai Pakalpojuma izpildē tiek ievērots Zemkopības ministrijas izstrādāto vietējo augļu un dārzeņu pieejamības kalendārs;</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piegādāto pārtikas produktu izcelsmi un kvalitāti;</w:t>
      </w:r>
    </w:p>
    <w:p w:rsidR="00790088" w:rsidRPr="00790088" w:rsidRDefault="00790088" w:rsidP="00790088">
      <w:pPr>
        <w:numPr>
          <w:ilvl w:val="1"/>
          <w:numId w:val="1"/>
        </w:numPr>
        <w:tabs>
          <w:tab w:val="left" w:pos="851"/>
        </w:tabs>
        <w:spacing w:after="120" w:line="256" w:lineRule="auto"/>
        <w:ind w:left="851" w:right="-567"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to, kā tiek izpildīti citi Līguma nosacījumi.</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Nodrošinot iespēju veikt Līguma 11.punktā noteiktās kvalitātes pārbaudes, </w:t>
      </w: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nodrošina, ka:</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Līguma izpildei nepieciešamie pārtikas produkti tiek uzglabāti dalīti no citu līgumu izpildei nepieciešamajiem produktiem;</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produkti, kas atbilst bioloģiskās lauksaimniecības prasībām un nacionālās pārtikas kvalitātes shēmas prasībām, ir attiecīgi marķēti;</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lastRenderedPageBreak/>
        <w:t xml:space="preserve">produkti, kas atbilst bioloģiskās lauksaimniecības prasībām un nacionālās pārtikas kvalitātes shēmas prasībām, tiek iegādāti no Līguma </w:t>
      </w:r>
      <w:r w:rsidR="0053218B">
        <w:rPr>
          <w:rFonts w:ascii="Times New Roman" w:eastAsia="Times New Roman" w:hAnsi="Times New Roman" w:cs="Times New Roman"/>
          <w:color w:val="000000"/>
          <w:sz w:val="23"/>
          <w:szCs w:val="23"/>
          <w:lang w:eastAsia="ar-SA"/>
        </w:rPr>
        <w:t>3</w:t>
      </w:r>
      <w:r w:rsidRPr="00790088">
        <w:rPr>
          <w:rFonts w:ascii="Times New Roman" w:eastAsia="Times New Roman" w:hAnsi="Times New Roman" w:cs="Times New Roman"/>
          <w:color w:val="000000"/>
          <w:sz w:val="23"/>
          <w:szCs w:val="23"/>
          <w:lang w:eastAsia="ar-SA"/>
        </w:rPr>
        <w:t>.pielikumā noteiktajiem audzētājiem un ražotājiem;</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tiek glabātas produktu pavadzīmes, kas apliecina to likumīgu iegādi no Līguma </w:t>
      </w:r>
      <w:r w:rsidR="0053218B">
        <w:rPr>
          <w:rFonts w:ascii="Times New Roman" w:eastAsia="Times New Roman" w:hAnsi="Times New Roman" w:cs="Times New Roman"/>
          <w:color w:val="000000"/>
          <w:sz w:val="23"/>
          <w:szCs w:val="23"/>
          <w:lang w:eastAsia="ar-SA"/>
        </w:rPr>
        <w:t>3</w:t>
      </w:r>
      <w:r w:rsidRPr="00790088">
        <w:rPr>
          <w:rFonts w:ascii="Times New Roman" w:eastAsia="Times New Roman" w:hAnsi="Times New Roman" w:cs="Times New Roman"/>
          <w:color w:val="000000"/>
          <w:sz w:val="23"/>
          <w:szCs w:val="23"/>
          <w:lang w:eastAsia="ar-SA"/>
        </w:rPr>
        <w:t>. pielikumā noteiktajiem audzētājiem un ražotājiem.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Pasūtītāja</w:t>
      </w:r>
      <w:r w:rsidRPr="00790088">
        <w:rPr>
          <w:rFonts w:ascii="Times New Roman" w:eastAsia="Times New Roman" w:hAnsi="Times New Roman" w:cs="Times New Roman"/>
          <w:color w:val="000000"/>
          <w:sz w:val="23"/>
          <w:szCs w:val="23"/>
          <w:lang w:eastAsia="ar-SA"/>
        </w:rPr>
        <w:t xml:space="preserve"> pārstāvji ir tiesīgi Pakalpojuma sniegšanas laikā, jebkurā brīdī ierasties pie IZPILDĪTĀJA, pieprasīt līguma 12.punktā noteiktos un citus nepieciešamos dokumentus. Pārstāvību apliecina rakstiska pilnvara vai rīkojuma dokuments. Nepieciešamības gadījumā PASŪTĪTĀJS var pieaicināt speciālistus un ekspertus. </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4"/>
          <w:szCs w:val="24"/>
          <w:lang w:eastAsia="ar-SA"/>
        </w:rPr>
      </w:pPr>
      <w:r w:rsidRPr="00790088">
        <w:rPr>
          <w:rFonts w:ascii="Times New Roman" w:eastAsia="Times New Roman" w:hAnsi="Times New Roman" w:cs="Times New Roman"/>
          <w:b/>
          <w:color w:val="000000"/>
          <w:sz w:val="24"/>
          <w:szCs w:val="24"/>
          <w:lang w:eastAsia="ar-SA"/>
        </w:rPr>
        <w:t>V. Norēķinu kartība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Samaksu izdara, veicot pārskaitījumu </w:t>
      </w:r>
      <w:r w:rsidRPr="00790088">
        <w:rPr>
          <w:rFonts w:ascii="Times New Roman" w:eastAsia="Times New Roman" w:hAnsi="Times New Roman" w:cs="Times New Roman"/>
          <w:caps/>
          <w:sz w:val="23"/>
          <w:szCs w:val="23"/>
        </w:rPr>
        <w:t>Izpildītāja</w:t>
      </w:r>
      <w:r w:rsidRPr="00790088">
        <w:rPr>
          <w:rFonts w:ascii="Times New Roman" w:eastAsia="Times New Roman" w:hAnsi="Times New Roman" w:cs="Times New Roman"/>
          <w:sz w:val="23"/>
          <w:szCs w:val="23"/>
        </w:rPr>
        <w:t xml:space="preserve"> kontā, </w:t>
      </w:r>
      <w:r w:rsidRPr="00B147A9">
        <w:rPr>
          <w:rFonts w:ascii="Times New Roman" w:eastAsia="Times New Roman" w:hAnsi="Times New Roman" w:cs="Times New Roman"/>
          <w:b/>
          <w:sz w:val="23"/>
          <w:szCs w:val="23"/>
        </w:rPr>
        <w:t>15 darba dienu laikā</w:t>
      </w:r>
      <w:r w:rsidRPr="00790088">
        <w:rPr>
          <w:rFonts w:ascii="Times New Roman" w:eastAsia="Times New Roman" w:hAnsi="Times New Roman" w:cs="Times New Roman"/>
          <w:sz w:val="23"/>
          <w:szCs w:val="23"/>
        </w:rPr>
        <w:t xml:space="preserve"> pēc rēķina saņemšanas par katru nometnes periodu. Kopā ar rēķinu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nodod aizpildītu un parakstītu gatavo izstrādājumu lapu.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Summai, kas norādīta rēķinā, jāatbilst faktiski ēdināto Dalībnieku skaitam.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Pēc gatavo izstrādājumu lapas un rēķina saņemšanas </w:t>
      </w: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w:t>
      </w:r>
      <w:r w:rsidRPr="00790088">
        <w:rPr>
          <w:rFonts w:ascii="Times New Roman" w:eastAsia="Times New Roman" w:hAnsi="Times New Roman" w:cs="Times New Roman"/>
          <w:b/>
          <w:sz w:val="23"/>
          <w:szCs w:val="23"/>
        </w:rPr>
        <w:t>5 (piecu)</w:t>
      </w:r>
      <w:r w:rsidRPr="00790088">
        <w:rPr>
          <w:rFonts w:ascii="Times New Roman" w:eastAsia="Times New Roman" w:hAnsi="Times New Roman" w:cs="Times New Roman"/>
          <w:sz w:val="23"/>
          <w:szCs w:val="23"/>
        </w:rPr>
        <w:t xml:space="preserve"> dienu laikā pārbauda datus, kuri noradīti rēķinā un gatavo izstrādājumu lapā.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Ja pārbaudes laikā tiek konstatēti dati, kas neatbilst patiesībai vai citi trūkumi, kas neatbilst šī līguma izvirzītajām prasībām, tad </w:t>
      </w: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sastāda pretenziju un nosūta šo pretenziju </w:t>
      </w:r>
      <w:r w:rsidRPr="00790088">
        <w:rPr>
          <w:rFonts w:ascii="Times New Roman" w:eastAsia="Times New Roman" w:hAnsi="Times New Roman" w:cs="Times New Roman"/>
          <w:caps/>
          <w:sz w:val="23"/>
          <w:szCs w:val="23"/>
        </w:rPr>
        <w:t>Izpildītājam</w:t>
      </w:r>
      <w:r w:rsidRPr="00790088">
        <w:rPr>
          <w:rFonts w:ascii="Times New Roman" w:eastAsia="Times New Roman" w:hAnsi="Times New Roman" w:cs="Times New Roman"/>
          <w:sz w:val="23"/>
          <w:szCs w:val="23"/>
        </w:rPr>
        <w:t>.</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Ja </w:t>
      </w:r>
      <w:r w:rsidRPr="00790088">
        <w:rPr>
          <w:rFonts w:ascii="Times New Roman" w:eastAsia="Times New Roman" w:hAnsi="Times New Roman" w:cs="Times New Roman"/>
          <w:b/>
          <w:sz w:val="23"/>
          <w:szCs w:val="23"/>
        </w:rPr>
        <w:t>3 (trīs)</w:t>
      </w:r>
      <w:r w:rsidRPr="00790088">
        <w:rPr>
          <w:rFonts w:ascii="Times New Roman" w:eastAsia="Times New Roman" w:hAnsi="Times New Roman" w:cs="Times New Roman"/>
          <w:sz w:val="23"/>
          <w:szCs w:val="23"/>
        </w:rPr>
        <w:t xml:space="preserve"> dienu laikā pēc pretenzijas saņemšanas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neizvirza savus iebildumus </w:t>
      </w:r>
      <w:r w:rsidRPr="00790088">
        <w:rPr>
          <w:rFonts w:ascii="Times New Roman" w:eastAsia="Times New Roman" w:hAnsi="Times New Roman" w:cs="Times New Roman"/>
          <w:caps/>
          <w:sz w:val="23"/>
          <w:szCs w:val="23"/>
        </w:rPr>
        <w:t>Pasūtītājam</w:t>
      </w:r>
      <w:r w:rsidRPr="00790088">
        <w:rPr>
          <w:rFonts w:ascii="Times New Roman" w:eastAsia="Times New Roman" w:hAnsi="Times New Roman" w:cs="Times New Roman"/>
          <w:sz w:val="23"/>
          <w:szCs w:val="23"/>
        </w:rPr>
        <w:t xml:space="preserve"> sakarā ar saņemto pretenziju, tad uzskatāms, ka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akceptē </w:t>
      </w:r>
      <w:r w:rsidRPr="00790088">
        <w:rPr>
          <w:rFonts w:ascii="Times New Roman" w:eastAsia="Times New Roman" w:hAnsi="Times New Roman" w:cs="Times New Roman"/>
          <w:caps/>
          <w:sz w:val="23"/>
          <w:szCs w:val="23"/>
        </w:rPr>
        <w:t>Pasūtītāja</w:t>
      </w:r>
      <w:r w:rsidRPr="00790088">
        <w:rPr>
          <w:rFonts w:ascii="Times New Roman" w:eastAsia="Times New Roman" w:hAnsi="Times New Roman" w:cs="Times New Roman"/>
          <w:sz w:val="23"/>
          <w:szCs w:val="23"/>
        </w:rPr>
        <w:t xml:space="preserve"> pretenziju. </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VI. Pušu atbildība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un PASŪTĪTĀJS ir mantiski atbildīgi par līgumā paredzēto saistību izpildi.</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Gadījumā, ja IZPILDĪTĀJS noteiktā laikā nenodrošina Pakalpojumu (iespēju saņemt pusdienas) visiem Dalībniekiem, tad maksā līgumsodu EUR 20,00 (divdesmit </w:t>
      </w:r>
      <w:r w:rsidRPr="00790088">
        <w:rPr>
          <w:rFonts w:ascii="Times New Roman" w:eastAsia="Times New Roman" w:hAnsi="Times New Roman" w:cs="Times New Roman"/>
          <w:i/>
          <w:color w:val="000000"/>
          <w:sz w:val="23"/>
          <w:szCs w:val="23"/>
          <w:lang w:eastAsia="ar-SA"/>
        </w:rPr>
        <w:t>euro</w:t>
      </w:r>
      <w:r w:rsidRPr="00790088">
        <w:rPr>
          <w:rFonts w:ascii="Times New Roman" w:eastAsia="Times New Roman" w:hAnsi="Times New Roman" w:cs="Times New Roman"/>
          <w:color w:val="000000"/>
          <w:sz w:val="23"/>
          <w:szCs w:val="23"/>
          <w:lang w:eastAsia="ar-SA"/>
        </w:rPr>
        <w:t xml:space="preserve">) par katru gadījumu, kad pakalpojums nav nodrošināts. Pasūtītājs ietur līgumsodu no ikmēneša maksājuma summas.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Gadījumā, ja IZPILDĪTĀJS nenodrošina Līguma 12.punktā minēto prasību izpildi, tad maksā līgumsodu EUR 50,00 (piecdesmit </w:t>
      </w:r>
      <w:r w:rsidRPr="00790088">
        <w:rPr>
          <w:rFonts w:ascii="Times New Roman" w:eastAsia="Times New Roman" w:hAnsi="Times New Roman" w:cs="Times New Roman"/>
          <w:i/>
          <w:color w:val="000000"/>
          <w:sz w:val="23"/>
          <w:szCs w:val="23"/>
          <w:lang w:eastAsia="ar-SA"/>
        </w:rPr>
        <w:t>euro</w:t>
      </w:r>
      <w:r w:rsidRPr="00790088">
        <w:rPr>
          <w:rFonts w:ascii="Times New Roman" w:eastAsia="Times New Roman" w:hAnsi="Times New Roman" w:cs="Times New Roman"/>
          <w:color w:val="000000"/>
          <w:sz w:val="23"/>
          <w:szCs w:val="23"/>
          <w:lang w:eastAsia="ar-SA"/>
        </w:rPr>
        <w:t>) par katru konstatēto gadījumu. Pasūtītājs ietur līgumsodu no ikmēneša maksājuma summas.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Par katru pārkāpumu Pasūtītājs vai Pasūtītāja atbildīgais darbinieks sastāda aktu.</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bCs/>
          <w:sz w:val="24"/>
          <w:szCs w:val="24"/>
        </w:rPr>
        <w:lastRenderedPageBreak/>
        <w:t>VII. Līguma grozīšanas un izbeigšanas kārtība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Līguma darbības laikā ir pieļaujami nebūtiski līguma nosacījumu grozījumi.</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Līdzējiem ir tiesības vienpusēji atkāpties no līguma izpildes pirms termiņa neatlīdzinot zaudējumus, rakstiski paziņojot par to otrai pusei </w:t>
      </w:r>
      <w:r w:rsidRPr="00790088">
        <w:rPr>
          <w:rFonts w:ascii="Times New Roman" w:eastAsia="Times New Roman" w:hAnsi="Times New Roman" w:cs="Times New Roman"/>
          <w:b/>
          <w:sz w:val="23"/>
          <w:szCs w:val="23"/>
        </w:rPr>
        <w:t xml:space="preserve">5 (piecas) dienas </w:t>
      </w:r>
      <w:r w:rsidRPr="00790088">
        <w:rPr>
          <w:rFonts w:ascii="Times New Roman" w:eastAsia="Times New Roman" w:hAnsi="Times New Roman" w:cs="Times New Roman"/>
          <w:sz w:val="23"/>
          <w:szCs w:val="23"/>
        </w:rPr>
        <w:t>iepriekš.</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ir tiesīgs nekavējoties vienpusēji atkāpties no līguma izpildes neatlīdzinot zaudējumus, šādos gadījumos:</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IZPILDĪTĀJS kavē Līguma izpildes uzsākšanu vairāk kā par 10 kalendāra dienām;</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tiek konstatēti vairāk nekā 3 (trīs) gadījumi, kad IZPILDĪTĀJS nenodrošina Pakalpojumu (iespēju saņemt pusdienas) visiem Dalībniekiem;</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tiek konstatēti vairāk nekā 2 (divi) gadījumi, kad IZPILDĪTĀJS</w:t>
      </w:r>
      <w:r w:rsidRPr="00790088">
        <w:rPr>
          <w:rFonts w:ascii="Times New Roman" w:eastAsia="Times New Roman" w:hAnsi="Times New Roman" w:cs="Times New Roman"/>
          <w:color w:val="000000"/>
          <w:sz w:val="23"/>
          <w:szCs w:val="23"/>
          <w:lang w:eastAsia="ar-SA"/>
        </w:rPr>
        <w:t xml:space="preserve"> </w:t>
      </w:r>
      <w:r w:rsidRPr="00790088">
        <w:rPr>
          <w:rFonts w:ascii="Times New Roman" w:eastAsia="Times New Roman" w:hAnsi="Times New Roman" w:cs="Times New Roman"/>
          <w:sz w:val="23"/>
          <w:szCs w:val="23"/>
        </w:rPr>
        <w:t>nenodrošina Līguma 12.punktā minēto prasību izpildi.</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ar Pārtikas un veterinārā dienesta lēmumu IZPILDĪTĀJAM tiek konstatēti vismaz divi profesionālās darbības pārkāpumi sniedzot Pakalpojumu; </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IZPILDĪTĀJS </w:t>
      </w:r>
      <w:r w:rsidRPr="00790088">
        <w:rPr>
          <w:rFonts w:ascii="Times New Roman" w:eastAsia="Times New Roman" w:hAnsi="Times New Roman" w:cs="Times New Roman"/>
          <w:color w:val="000000"/>
          <w:sz w:val="23"/>
          <w:szCs w:val="23"/>
          <w:lang w:eastAsia="lv-LV"/>
        </w:rPr>
        <w:t>kļūst maksātnespējīgs, bankrotē, tā darbība tiek izbeigta, pārtraukta vai apturēta, tajā skaitā ar Pārtikas un veterinārā dienesta lēmumu.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lv-LV"/>
        </w:rPr>
        <w:t xml:space="preserve">IZPILDĪTAJS ir tiesīgs vienpusēji nekavējoties atkāpties no līguma izpildes, neatlīdzinot PASŪTĪTĀJAM nekādus zaudējumus, ja </w:t>
      </w:r>
      <w:r w:rsidRPr="00790088">
        <w:rPr>
          <w:rFonts w:ascii="Times New Roman" w:eastAsia="Times New Roman" w:hAnsi="Times New Roman" w:cs="Times New Roman"/>
          <w:caps/>
          <w:color w:val="000000"/>
          <w:sz w:val="23"/>
          <w:szCs w:val="23"/>
          <w:lang w:eastAsia="lv-LV"/>
        </w:rPr>
        <w:t>Pasūtītājs</w:t>
      </w:r>
      <w:r w:rsidRPr="00790088">
        <w:rPr>
          <w:rFonts w:ascii="Times New Roman" w:eastAsia="Times New Roman" w:hAnsi="Times New Roman" w:cs="Times New Roman"/>
          <w:color w:val="000000"/>
          <w:sz w:val="23"/>
          <w:szCs w:val="23"/>
          <w:lang w:eastAsia="lv-LV"/>
        </w:rPr>
        <w:t xml:space="preserve"> līgumā noteiktajos termiņos nav veicis maksājumus un maksājumu kavējums pārsniedz 30 (trīsdesmit) kalendāra dienas.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lv-LV"/>
        </w:rPr>
        <w:t>Līgumā noteiktajos gadījumos Līdzēji atkāpjas no līguma izpildes, neatlīdzinot zaudējumus.</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t>VIII. Nepārvarama vara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3218B" w:rsidRDefault="0053218B" w:rsidP="00790088">
      <w:pPr>
        <w:spacing w:before="240" w:after="240" w:line="240" w:lineRule="auto"/>
        <w:jc w:val="center"/>
        <w:rPr>
          <w:rFonts w:ascii="Times New Roman" w:eastAsia="Times New Roman" w:hAnsi="Times New Roman" w:cs="Times New Roman"/>
          <w:b/>
          <w:color w:val="000000"/>
          <w:sz w:val="23"/>
          <w:szCs w:val="23"/>
          <w:lang w:eastAsia="ar-SA"/>
        </w:rPr>
      </w:pP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lastRenderedPageBreak/>
        <w:t>IX. Līguma darbības termiņš</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sz w:val="23"/>
          <w:szCs w:val="23"/>
          <w:lang w:eastAsia="ar-SA"/>
        </w:rPr>
        <w:t xml:space="preserve">Līgums stājas spēkā </w:t>
      </w:r>
      <w:r w:rsidRPr="00790088">
        <w:rPr>
          <w:rFonts w:ascii="Times New Roman" w:eastAsia="Times New Roman" w:hAnsi="Times New Roman" w:cs="Times New Roman"/>
          <w:b/>
          <w:sz w:val="23"/>
          <w:szCs w:val="23"/>
          <w:lang w:eastAsia="ar-SA"/>
        </w:rPr>
        <w:t xml:space="preserve">2015.gada </w:t>
      </w:r>
      <w:r w:rsidR="00851E4C">
        <w:rPr>
          <w:rFonts w:ascii="Times New Roman" w:eastAsia="Times New Roman" w:hAnsi="Times New Roman" w:cs="Times New Roman"/>
          <w:b/>
          <w:sz w:val="23"/>
          <w:szCs w:val="23"/>
          <w:lang w:eastAsia="ar-SA"/>
        </w:rPr>
        <w:t>1</w:t>
      </w:r>
      <w:r w:rsidR="0053218B">
        <w:rPr>
          <w:rFonts w:ascii="Times New Roman" w:eastAsia="Times New Roman" w:hAnsi="Times New Roman" w:cs="Times New Roman"/>
          <w:b/>
          <w:sz w:val="23"/>
          <w:szCs w:val="23"/>
          <w:lang w:eastAsia="ar-SA"/>
        </w:rPr>
        <w:t>.jūnijā</w:t>
      </w:r>
      <w:r w:rsidRPr="00790088">
        <w:rPr>
          <w:rFonts w:ascii="Times New Roman" w:eastAsia="Times New Roman" w:hAnsi="Times New Roman" w:cs="Times New Roman"/>
          <w:sz w:val="23"/>
          <w:szCs w:val="23"/>
          <w:lang w:eastAsia="ar-SA"/>
        </w:rPr>
        <w:t xml:space="preserve"> un ir spēkā līdz </w:t>
      </w:r>
      <w:r w:rsidRPr="00790088">
        <w:rPr>
          <w:rFonts w:ascii="Times New Roman" w:eastAsia="Times New Roman" w:hAnsi="Times New Roman" w:cs="Times New Roman"/>
          <w:b/>
          <w:sz w:val="23"/>
          <w:szCs w:val="23"/>
          <w:lang w:eastAsia="ar-SA"/>
        </w:rPr>
        <w:t xml:space="preserve">2015.gada </w:t>
      </w:r>
      <w:r w:rsidR="00851E4C">
        <w:rPr>
          <w:rFonts w:ascii="Times New Roman" w:eastAsia="Times New Roman" w:hAnsi="Times New Roman" w:cs="Times New Roman"/>
          <w:b/>
          <w:sz w:val="23"/>
          <w:szCs w:val="23"/>
          <w:lang w:eastAsia="ar-SA"/>
        </w:rPr>
        <w:t>17.jūlijam</w:t>
      </w:r>
      <w:r w:rsidRPr="00790088">
        <w:rPr>
          <w:rFonts w:ascii="Times New Roman" w:eastAsia="Times New Roman" w:hAnsi="Times New Roman" w:cs="Times New Roman"/>
          <w:b/>
          <w:sz w:val="23"/>
          <w:szCs w:val="23"/>
          <w:lang w:eastAsia="ar-SA"/>
        </w:rPr>
        <w:t>.</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bCs/>
          <w:color w:val="000000"/>
          <w:sz w:val="23"/>
          <w:szCs w:val="23"/>
          <w:lang w:eastAsia="ar-SA"/>
        </w:rPr>
        <w:t>X. Nobeiguma noteikumi</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Līgums satur pušu pilnīgu vienošanos. Puses ir iepazinušās ar tā saturu un piekrīt tā punktiem, apliecinot to ar saviem parakstiem.</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Strīdus, kas radušies līguma izpildes gaitā, puses cenšas atrisināt savstarpējas vienošanās ceļā. Bet, ja puses vienošanos nepanāk, strīdu izskata tiesā, normatīvajos aktos noteiktajā kārtībā.</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Līgums ir sastādīts valsts valodā uz </w:t>
      </w:r>
      <w:r w:rsidR="00693E6E">
        <w:rPr>
          <w:rFonts w:ascii="Times New Roman" w:eastAsia="Times New Roman" w:hAnsi="Times New Roman" w:cs="Times New Roman"/>
          <w:sz w:val="23"/>
          <w:szCs w:val="23"/>
          <w:lang w:eastAsia="ar-SA"/>
        </w:rPr>
        <w:t xml:space="preserve">5 lapām ar pielikumiem uz </w:t>
      </w:r>
      <w:r w:rsidR="006B7C4A">
        <w:rPr>
          <w:rFonts w:ascii="Times New Roman" w:eastAsia="Times New Roman" w:hAnsi="Times New Roman" w:cs="Times New Roman"/>
          <w:sz w:val="23"/>
          <w:szCs w:val="23"/>
          <w:lang w:eastAsia="ar-SA"/>
        </w:rPr>
        <w:t>8</w:t>
      </w:r>
      <w:r w:rsidR="00693E6E">
        <w:rPr>
          <w:rFonts w:ascii="Times New Roman" w:eastAsia="Times New Roman" w:hAnsi="Times New Roman" w:cs="Times New Roman"/>
          <w:sz w:val="23"/>
          <w:szCs w:val="23"/>
          <w:lang w:eastAsia="ar-SA"/>
        </w:rPr>
        <w:t xml:space="preserve"> lapām, kopā uz </w:t>
      </w:r>
      <w:r w:rsidR="006B7C4A">
        <w:rPr>
          <w:rFonts w:ascii="Times New Roman" w:eastAsia="Times New Roman" w:hAnsi="Times New Roman" w:cs="Times New Roman"/>
          <w:sz w:val="23"/>
          <w:szCs w:val="23"/>
          <w:lang w:eastAsia="ar-SA"/>
        </w:rPr>
        <w:t>13</w:t>
      </w:r>
      <w:r w:rsidRPr="00790088">
        <w:rPr>
          <w:rFonts w:ascii="Times New Roman" w:eastAsia="Times New Roman" w:hAnsi="Times New Roman" w:cs="Times New Roman"/>
          <w:sz w:val="23"/>
          <w:szCs w:val="23"/>
          <w:lang w:eastAsia="ar-SA"/>
        </w:rPr>
        <w:t xml:space="preserve"> lapām un parakstīts 2 (divos) identiskos eksemplāros, pa vienam eksemplāram katrai līgumslēdzējai pusei. Abiem eksemplāriem ir vienāds juridiskais spēks.</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Līdzēju pilnvarotie pārstāvji: </w:t>
      </w:r>
    </w:p>
    <w:p w:rsidR="00790088" w:rsidRPr="00790088" w:rsidRDefault="00790088" w:rsidP="00790088">
      <w:pPr>
        <w:numPr>
          <w:ilvl w:val="1"/>
          <w:numId w:val="1"/>
        </w:numPr>
        <w:tabs>
          <w:tab w:val="num" w:pos="0"/>
          <w:tab w:val="left" w:pos="851"/>
        </w:tabs>
        <w:spacing w:after="120" w:line="256" w:lineRule="auto"/>
        <w:ind w:left="709" w:hanging="349"/>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no </w:t>
      </w:r>
      <w:r w:rsidRPr="00790088">
        <w:rPr>
          <w:rFonts w:ascii="Times New Roman" w:eastAsia="Times New Roman" w:hAnsi="Times New Roman" w:cs="Times New Roman"/>
          <w:caps/>
          <w:sz w:val="23"/>
          <w:szCs w:val="23"/>
          <w:lang w:eastAsia="ar-SA"/>
        </w:rPr>
        <w:t>Pasūtītāja</w:t>
      </w:r>
      <w:r w:rsidRPr="00790088">
        <w:rPr>
          <w:rFonts w:ascii="Times New Roman" w:eastAsia="Times New Roman" w:hAnsi="Times New Roman" w:cs="Times New Roman"/>
          <w:sz w:val="23"/>
          <w:szCs w:val="23"/>
          <w:lang w:eastAsia="ar-SA"/>
        </w:rPr>
        <w:t xml:space="preserve"> puses  – </w:t>
      </w:r>
      <w:r w:rsidR="00A55633">
        <w:rPr>
          <w:rFonts w:ascii="Times New Roman" w:eastAsia="Times New Roman" w:hAnsi="Times New Roman" w:cs="Times New Roman"/>
          <w:sz w:val="23"/>
          <w:szCs w:val="23"/>
          <w:lang w:eastAsia="ar-SA"/>
        </w:rPr>
        <w:t>Sporta n</w:t>
      </w:r>
      <w:r w:rsidR="00E20A41">
        <w:rPr>
          <w:rFonts w:ascii="Times New Roman" w:eastAsia="Times New Roman" w:hAnsi="Times New Roman" w:cs="Times New Roman"/>
          <w:sz w:val="23"/>
          <w:szCs w:val="23"/>
          <w:lang w:eastAsia="ar-SA"/>
        </w:rPr>
        <w:t>ometnes vadītājs.</w:t>
      </w:r>
      <w:r w:rsidRPr="00790088">
        <w:rPr>
          <w:rFonts w:ascii="Times New Roman" w:eastAsia="Times New Roman" w:hAnsi="Times New Roman" w:cs="Times New Roman"/>
          <w:sz w:val="23"/>
          <w:szCs w:val="23"/>
          <w:lang w:eastAsia="ar-SA"/>
        </w:rPr>
        <w:t xml:space="preserve"> </w:t>
      </w:r>
    </w:p>
    <w:p w:rsidR="00790088" w:rsidRPr="00790088" w:rsidRDefault="00790088" w:rsidP="00790088">
      <w:pPr>
        <w:numPr>
          <w:ilvl w:val="1"/>
          <w:numId w:val="1"/>
        </w:numPr>
        <w:tabs>
          <w:tab w:val="num" w:pos="0"/>
          <w:tab w:val="left" w:pos="851"/>
        </w:tabs>
        <w:spacing w:after="120" w:line="256" w:lineRule="auto"/>
        <w:ind w:left="709" w:hanging="349"/>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no </w:t>
      </w:r>
      <w:r w:rsidRPr="00790088">
        <w:rPr>
          <w:rFonts w:ascii="Times New Roman" w:eastAsia="Times New Roman" w:hAnsi="Times New Roman" w:cs="Times New Roman"/>
          <w:caps/>
          <w:sz w:val="23"/>
          <w:szCs w:val="23"/>
          <w:lang w:eastAsia="ar-SA"/>
        </w:rPr>
        <w:t>Izpildītāja</w:t>
      </w:r>
      <w:r w:rsidRPr="00790088">
        <w:rPr>
          <w:rFonts w:ascii="Times New Roman" w:eastAsia="Times New Roman" w:hAnsi="Times New Roman" w:cs="Times New Roman"/>
          <w:sz w:val="23"/>
          <w:szCs w:val="23"/>
          <w:lang w:eastAsia="ar-SA"/>
        </w:rPr>
        <w:t xml:space="preserve"> puses – </w:t>
      </w:r>
      <w:r w:rsidR="003E6855">
        <w:rPr>
          <w:rFonts w:ascii="Times New Roman" w:eastAsia="Times New Roman" w:hAnsi="Times New Roman" w:cs="Times New Roman"/>
          <w:lang w:eastAsia="ar-SA"/>
        </w:rPr>
        <w:t xml:space="preserve">valdes </w:t>
      </w:r>
      <w:r w:rsidR="007E16AF">
        <w:rPr>
          <w:rFonts w:ascii="Times New Roman" w:eastAsia="Times New Roman" w:hAnsi="Times New Roman" w:cs="Times New Roman"/>
          <w:lang w:eastAsia="ar-SA"/>
        </w:rPr>
        <w:t>locekle</w:t>
      </w:r>
      <w:r w:rsidR="003E6855" w:rsidRPr="00A67884">
        <w:rPr>
          <w:rFonts w:ascii="Times New Roman" w:eastAsia="Times New Roman" w:hAnsi="Times New Roman" w:cs="Times New Roman"/>
          <w:lang w:eastAsia="ar-SA"/>
        </w:rPr>
        <w:t xml:space="preserve"> </w:t>
      </w:r>
      <w:r w:rsidR="007E16AF">
        <w:rPr>
          <w:rFonts w:ascii="Times New Roman" w:eastAsia="Times New Roman" w:hAnsi="Times New Roman" w:cs="Times New Roman"/>
          <w:b/>
          <w:lang w:eastAsia="ar-SA"/>
        </w:rPr>
        <w:t xml:space="preserve">Antoņina </w:t>
      </w:r>
      <w:proofErr w:type="spellStart"/>
      <w:r w:rsidR="007E16AF">
        <w:rPr>
          <w:rFonts w:ascii="Times New Roman" w:eastAsia="Times New Roman" w:hAnsi="Times New Roman" w:cs="Times New Roman"/>
          <w:b/>
          <w:lang w:eastAsia="ar-SA"/>
        </w:rPr>
        <w:t>Isakova</w:t>
      </w:r>
      <w:proofErr w:type="spellEnd"/>
      <w:r w:rsidR="003E6855" w:rsidRPr="00A67884">
        <w:rPr>
          <w:rFonts w:ascii="Times New Roman" w:eastAsia="Times New Roman" w:hAnsi="Times New Roman" w:cs="Times New Roman"/>
          <w:lang w:eastAsia="ar-SA"/>
        </w:rPr>
        <w:t>, mob.</w:t>
      </w:r>
      <w:r w:rsidR="007E16AF">
        <w:rPr>
          <w:rFonts w:ascii="Times New Roman" w:eastAsia="Times New Roman" w:hAnsi="Times New Roman" w:cs="Times New Roman"/>
          <w:lang w:eastAsia="ar-SA"/>
        </w:rPr>
        <w:t>25908089</w:t>
      </w:r>
      <w:r w:rsidR="003E6855">
        <w:rPr>
          <w:rFonts w:ascii="Times New Roman" w:eastAsia="Times New Roman" w:hAnsi="Times New Roman" w:cs="Times New Roman"/>
          <w:lang w:eastAsia="ar-SA"/>
        </w:rPr>
        <w:t>.</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Līdzēju pilnvarotie pārstāvji ir atbildīgi par līguma izpildes uzraudzīšanu.</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Pielikumā: </w:t>
      </w:r>
    </w:p>
    <w:p w:rsidR="00790088" w:rsidRPr="00790088" w:rsidRDefault="00790088"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tehniskā specifikācija;</w:t>
      </w:r>
    </w:p>
    <w:p w:rsidR="00790088" w:rsidRPr="00790088" w:rsidRDefault="00790088"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Tehniskais piedāvājums, nedēļas </w:t>
      </w:r>
      <w:r w:rsidR="00522890">
        <w:rPr>
          <w:rFonts w:ascii="Times New Roman" w:eastAsia="Times New Roman" w:hAnsi="Times New Roman" w:cs="Times New Roman"/>
          <w:sz w:val="23"/>
          <w:szCs w:val="23"/>
          <w:lang w:eastAsia="ar-SA"/>
        </w:rPr>
        <w:t>ēdienkarte</w:t>
      </w:r>
      <w:r w:rsidRPr="00790088">
        <w:rPr>
          <w:rFonts w:ascii="Times New Roman" w:eastAsia="Times New Roman" w:hAnsi="Times New Roman" w:cs="Times New Roman"/>
          <w:sz w:val="23"/>
          <w:szCs w:val="23"/>
          <w:lang w:eastAsia="ar-SA"/>
        </w:rPr>
        <w:t>;</w:t>
      </w:r>
    </w:p>
    <w:p w:rsidR="00522890" w:rsidRPr="00522890" w:rsidRDefault="00522890"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ražotāju</w:t>
      </w:r>
      <w:r w:rsidR="000E0619">
        <w:rPr>
          <w:rFonts w:ascii="Times New Roman" w:eastAsia="Times New Roman" w:hAnsi="Times New Roman" w:cs="Times New Roman"/>
          <w:sz w:val="23"/>
          <w:szCs w:val="23"/>
          <w:lang w:eastAsia="ar-SA"/>
        </w:rPr>
        <w:t xml:space="preserve"> un audzētāju saraksts;</w:t>
      </w:r>
    </w:p>
    <w:p w:rsidR="00790088" w:rsidRPr="00522890" w:rsidRDefault="00790088" w:rsidP="00522890">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vietējo augļu un dār</w:t>
      </w:r>
      <w:r w:rsidR="000E0619">
        <w:rPr>
          <w:rFonts w:ascii="Times New Roman" w:eastAsia="Times New Roman" w:hAnsi="Times New Roman" w:cs="Times New Roman"/>
          <w:sz w:val="23"/>
          <w:szCs w:val="23"/>
          <w:lang w:eastAsia="ar-SA"/>
        </w:rPr>
        <w:t>zeņu pieejamības kalendārs</w:t>
      </w:r>
      <w:r w:rsidRPr="00790088">
        <w:rPr>
          <w:rFonts w:ascii="Times New Roman" w:eastAsia="Times New Roman" w:hAnsi="Times New Roman" w:cs="Times New Roman"/>
          <w:sz w:val="23"/>
          <w:szCs w:val="23"/>
          <w:lang w:eastAsia="ar-SA"/>
        </w:rPr>
        <w:t>;</w:t>
      </w:r>
    </w:p>
    <w:p w:rsidR="00790088" w:rsidRPr="00790088" w:rsidRDefault="00790088" w:rsidP="00790088">
      <w:pPr>
        <w:suppressAutoHyphens/>
        <w:spacing w:after="0" w:line="240" w:lineRule="auto"/>
        <w:rPr>
          <w:rFonts w:ascii="Times New Roman" w:eastAsia="Times New Roman" w:hAnsi="Times New Roman" w:cs="Times New Roman"/>
          <w:sz w:val="23"/>
          <w:szCs w:val="23"/>
          <w:lang w:eastAsia="ar-SA"/>
        </w:rPr>
      </w:pPr>
    </w:p>
    <w:p w:rsidR="00C84417" w:rsidRDefault="00790088" w:rsidP="00522890">
      <w:pPr>
        <w:jc w:val="center"/>
        <w:rPr>
          <w:rFonts w:ascii="Times New Roman" w:eastAsia="Arial" w:hAnsi="Times New Roman" w:cs="Times New Roman"/>
          <w:b/>
          <w:caps/>
          <w:sz w:val="23"/>
          <w:szCs w:val="23"/>
          <w:lang w:eastAsia="ar-SA"/>
        </w:rPr>
      </w:pPr>
      <w:r w:rsidRPr="00790088">
        <w:rPr>
          <w:rFonts w:ascii="Times New Roman" w:eastAsia="Arial" w:hAnsi="Times New Roman" w:cs="Times New Roman"/>
          <w:b/>
          <w:caps/>
          <w:sz w:val="23"/>
          <w:szCs w:val="23"/>
          <w:lang w:eastAsia="ar-SA"/>
        </w:rPr>
        <w:t>XI. P</w:t>
      </w:r>
      <w:r w:rsidRPr="00790088">
        <w:rPr>
          <w:rFonts w:ascii="Times New Roman Bold" w:eastAsia="Arial" w:hAnsi="Times New Roman Bold" w:cs="Times New Roman"/>
          <w:b/>
          <w:sz w:val="23"/>
          <w:szCs w:val="23"/>
          <w:lang w:eastAsia="ar-SA"/>
        </w:rPr>
        <w:t>ušu rekvizīti un paraksti</w:t>
      </w:r>
      <w:r w:rsidRPr="00790088">
        <w:rPr>
          <w:rFonts w:ascii="Times New Roman" w:eastAsia="Arial" w:hAnsi="Times New Roman" w:cs="Times New Roman"/>
          <w:b/>
          <w:caps/>
          <w:sz w:val="23"/>
          <w:szCs w:val="23"/>
          <w:lang w:eastAsia="ar-SA"/>
        </w:rPr>
        <w:t>:</w:t>
      </w:r>
    </w:p>
    <w:tbl>
      <w:tblPr>
        <w:tblW w:w="5057" w:type="pct"/>
        <w:tblLook w:val="0000" w:firstRow="0" w:lastRow="0" w:firstColumn="0" w:lastColumn="0" w:noHBand="0" w:noVBand="0"/>
      </w:tblPr>
      <w:tblGrid>
        <w:gridCol w:w="4959"/>
        <w:gridCol w:w="4508"/>
      </w:tblGrid>
      <w:tr w:rsidR="004B250E" w:rsidRPr="001F73C4" w:rsidTr="002E0A81">
        <w:tc>
          <w:tcPr>
            <w:tcW w:w="2619" w:type="pct"/>
            <w:tcBorders>
              <w:top w:val="nil"/>
              <w:left w:val="nil"/>
              <w:bottom w:val="nil"/>
              <w:right w:val="nil"/>
            </w:tcBorders>
          </w:tcPr>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576251" w:rsidRDefault="004B250E" w:rsidP="0057625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00576251" w:rsidRPr="004B250E">
              <w:rPr>
                <w:rFonts w:ascii="Times New Roman" w:eastAsia="Times New Roman" w:hAnsi="Times New Roman" w:cs="Times New Roman"/>
                <w:sz w:val="23"/>
                <w:szCs w:val="23"/>
                <w:lang w:eastAsia="ar-SA"/>
              </w:rPr>
              <w:t xml:space="preserve"> 90000399043</w:t>
            </w:r>
          </w:p>
          <w:p w:rsidR="004B250E" w:rsidRPr="001F73C4" w:rsidRDefault="000B05C9" w:rsidP="00576251">
            <w:pPr>
              <w:suppressAutoHyphens/>
              <w:spacing w:after="0" w:line="240" w:lineRule="auto"/>
              <w:ind w:left="-28"/>
              <w:rPr>
                <w:rFonts w:ascii="Times New Roman" w:eastAsia="Times New Roman" w:hAnsi="Times New Roman" w:cs="Times New Roman"/>
                <w:lang w:eastAsia="ar-SA"/>
              </w:rPr>
            </w:pPr>
            <w:hyperlink r:id="rId8" w:tgtFrame="_blank" w:history="1">
              <w:r w:rsidR="00576251" w:rsidRPr="004B250E">
                <w:rPr>
                  <w:rFonts w:ascii="Times New Roman" w:eastAsia="Times New Roman" w:hAnsi="Times New Roman" w:cs="Times New Roman"/>
                  <w:sz w:val="23"/>
                  <w:szCs w:val="23"/>
                  <w:lang w:eastAsia="ar-SA"/>
                </w:rPr>
                <w:t>Stacijas iela 47a, Daugavpils</w:t>
              </w:r>
            </w:hyperlink>
            <w:r w:rsidR="004B250E" w:rsidRPr="001F73C4">
              <w:rPr>
                <w:rFonts w:ascii="Times New Roman" w:eastAsia="Times New Roman" w:hAnsi="Times New Roman" w:cs="Times New Roman"/>
                <w:lang w:eastAsia="ar-SA"/>
              </w:rPr>
              <w:t>, LV – 5401</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4B250E" w:rsidRPr="001F73C4" w:rsidRDefault="004B250E"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4B250E" w:rsidRPr="001F73C4" w:rsidRDefault="004B250E"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4B250E" w:rsidRPr="001F73C4" w:rsidRDefault="004B250E" w:rsidP="002E0A81">
            <w:pPr>
              <w:suppressAutoHyphens/>
              <w:spacing w:after="0" w:line="240" w:lineRule="auto"/>
              <w:rPr>
                <w:rFonts w:ascii="Times New Roman" w:eastAsia="Times New Roman" w:hAnsi="Times New Roman" w:cs="Times New Roman"/>
                <w:b/>
                <w:lang w:eastAsia="ar-SA"/>
              </w:rPr>
            </w:pPr>
          </w:p>
          <w:p w:rsidR="004B250E" w:rsidRPr="001F73C4" w:rsidRDefault="004B250E"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007E16AF">
              <w:rPr>
                <w:rFonts w:ascii="Times New Roman" w:eastAsia="Times New Roman" w:hAnsi="Times New Roman" w:cs="Times New Roman"/>
                <w:b/>
                <w:lang w:eastAsia="ar-SA"/>
              </w:rPr>
              <w:t>INRI</w:t>
            </w:r>
            <w:r>
              <w:rPr>
                <w:rFonts w:ascii="Times New Roman" w:eastAsia="Times New Roman" w:hAnsi="Times New Roman" w:cs="Times New Roman"/>
                <w:b/>
                <w:lang w:eastAsia="ar-SA"/>
              </w:rPr>
              <w:t>”</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007E16AF">
              <w:rPr>
                <w:rFonts w:ascii="Times New Roman" w:eastAsia="Times New Roman" w:hAnsi="Times New Roman" w:cs="Times New Roman"/>
                <w:lang w:eastAsia="ar-SA"/>
              </w:rPr>
              <w:t>41503010158</w:t>
            </w:r>
          </w:p>
          <w:p w:rsidR="004B250E" w:rsidRDefault="007E16AF"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Saules</w:t>
            </w:r>
            <w:r w:rsidR="004B250E" w:rsidRPr="00E37187">
              <w:rPr>
                <w:rFonts w:ascii="Times New Roman" w:eastAsia="Times New Roman" w:hAnsi="Times New Roman" w:cs="Times New Roman"/>
                <w:lang w:eastAsia="ar-SA"/>
              </w:rPr>
              <w:t xml:space="preserve"> iela </w:t>
            </w:r>
            <w:r>
              <w:rPr>
                <w:rFonts w:ascii="Times New Roman" w:eastAsia="Times New Roman" w:hAnsi="Times New Roman" w:cs="Times New Roman"/>
                <w:lang w:eastAsia="ar-SA"/>
              </w:rPr>
              <w:t>69 - 003</w:t>
            </w:r>
            <w:r w:rsidR="004B250E" w:rsidRPr="00E37187">
              <w:rPr>
                <w:rFonts w:ascii="Times New Roman" w:eastAsia="Times New Roman" w:hAnsi="Times New Roman" w:cs="Times New Roman"/>
                <w:lang w:eastAsia="ar-SA"/>
              </w:rPr>
              <w:t>, Daugavpils</w:t>
            </w:r>
            <w:r w:rsidR="004B250E" w:rsidRPr="00D50837">
              <w:rPr>
                <w:rFonts w:ascii="Times New Roman" w:eastAsia="Times New Roman" w:hAnsi="Times New Roman" w:cs="Times New Roman"/>
                <w:lang w:eastAsia="ar-SA"/>
              </w:rPr>
              <w:t>, LV-54</w:t>
            </w:r>
            <w:r w:rsidR="004B250E">
              <w:rPr>
                <w:rFonts w:ascii="Times New Roman" w:eastAsia="Times New Roman" w:hAnsi="Times New Roman" w:cs="Times New Roman"/>
                <w:lang w:eastAsia="ar-SA"/>
              </w:rPr>
              <w:t>10</w:t>
            </w:r>
          </w:p>
          <w:p w:rsidR="004B250E" w:rsidRPr="001F73C4" w:rsidRDefault="007E16AF"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SEB Latvijas Unibanka AS</w:t>
            </w:r>
            <w:r w:rsidR="004B250E">
              <w:rPr>
                <w:rFonts w:ascii="Times New Roman" w:eastAsia="Times New Roman" w:hAnsi="Times New Roman" w:cs="Times New Roman"/>
                <w:lang w:eastAsia="ar-SA"/>
              </w:rPr>
              <w:t>,</w:t>
            </w:r>
          </w:p>
          <w:p w:rsidR="004B250E" w:rsidRPr="001F73C4" w:rsidRDefault="004B250E"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sidR="007E16AF">
              <w:rPr>
                <w:rFonts w:ascii="Times New Roman" w:eastAsia="Times New Roman" w:hAnsi="Times New Roman" w:cs="Times New Roman"/>
                <w:lang w:eastAsia="ar-SA"/>
              </w:rPr>
              <w:t>UNLALV2X</w:t>
            </w:r>
            <w:r w:rsidRPr="001F73C4">
              <w:rPr>
                <w:rFonts w:ascii="Times New Roman" w:eastAsia="Times New Roman" w:hAnsi="Times New Roman" w:cs="Times New Roman"/>
                <w:lang w:eastAsia="ar-SA"/>
              </w:rPr>
              <w:tab/>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xml:space="preserve">: </w:t>
            </w:r>
            <w:r w:rsidR="007E16AF">
              <w:rPr>
                <w:rFonts w:ascii="Times New Roman" w:eastAsia="Times New Roman" w:hAnsi="Times New Roman" w:cs="Times New Roman"/>
                <w:lang w:eastAsia="ar-SA"/>
              </w:rPr>
              <w:t>LV94UNLA0005002467884</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Valdes </w:t>
            </w:r>
            <w:r w:rsidR="007E16AF">
              <w:rPr>
                <w:rFonts w:ascii="Times New Roman" w:eastAsia="Times New Roman" w:hAnsi="Times New Roman" w:cs="Times New Roman"/>
                <w:lang w:eastAsia="ar-SA"/>
              </w:rPr>
              <w:t>locekle</w:t>
            </w:r>
            <w:r w:rsidRPr="001F73C4">
              <w:rPr>
                <w:rFonts w:ascii="Times New Roman" w:eastAsia="Times New Roman" w:hAnsi="Times New Roman" w:cs="Times New Roman"/>
                <w:lang w:eastAsia="ar-SA"/>
              </w:rPr>
              <w:br/>
            </w:r>
          </w:p>
          <w:p w:rsidR="004B250E" w:rsidRPr="001F73C4" w:rsidRDefault="007E16AF"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A.Isakova</w:t>
            </w:r>
            <w:proofErr w:type="spellEnd"/>
            <w:r w:rsidR="004B250E" w:rsidRPr="001F73C4">
              <w:rPr>
                <w:rFonts w:ascii="Times New Roman" w:eastAsia="Times New Roman" w:hAnsi="Times New Roman" w:cs="Times New Roman"/>
                <w:lang w:eastAsia="ar-SA"/>
              </w:rPr>
              <w:t xml:space="preserve"> __________________________</w:t>
            </w:r>
          </w:p>
        </w:tc>
      </w:tr>
    </w:tbl>
    <w:p w:rsidR="00DA3EBC" w:rsidRDefault="00DA3EBC" w:rsidP="00522890">
      <w:pPr>
        <w:jc w:val="center"/>
      </w:pPr>
    </w:p>
    <w:p w:rsidR="00DA3EBC" w:rsidRDefault="00DA3EBC">
      <w:r>
        <w:br w:type="page"/>
      </w:r>
    </w:p>
    <w:p w:rsidR="006A5C8A" w:rsidRPr="006E4101" w:rsidRDefault="006A5C8A" w:rsidP="006A5C8A">
      <w:pPr>
        <w:jc w:val="right"/>
        <w:rPr>
          <w:rFonts w:ascii="Times New Roman" w:hAnsi="Times New Roman" w:cs="Times New Roman"/>
          <w:b/>
        </w:rPr>
      </w:pPr>
      <w:r w:rsidRPr="006E4101">
        <w:rPr>
          <w:rFonts w:ascii="Times New Roman" w:hAnsi="Times New Roman" w:cs="Times New Roman"/>
          <w:b/>
        </w:rPr>
        <w:lastRenderedPageBreak/>
        <w:t>1.</w:t>
      </w:r>
      <w:r w:rsidRPr="006A5C8A">
        <w:rPr>
          <w:rFonts w:ascii="Times New Roman" w:hAnsi="Times New Roman" w:cs="Times New Roman"/>
          <w:b/>
        </w:rPr>
        <w:t>pielik</w:t>
      </w:r>
      <w:r w:rsidRPr="006E4101">
        <w:rPr>
          <w:rFonts w:ascii="Times New Roman" w:hAnsi="Times New Roman" w:cs="Times New Roman"/>
          <w:b/>
        </w:rPr>
        <w:t>ums</w:t>
      </w:r>
    </w:p>
    <w:p w:rsidR="006A5C8A" w:rsidRDefault="006A5C8A" w:rsidP="006A5C8A">
      <w:pPr>
        <w:spacing w:after="120" w:line="240" w:lineRule="auto"/>
        <w:jc w:val="center"/>
        <w:rPr>
          <w:rFonts w:ascii="Times New Roman" w:eastAsia="Times New Roman" w:hAnsi="Times New Roman" w:cs="Times New Roman"/>
          <w:b/>
          <w:bCs/>
          <w:sz w:val="23"/>
          <w:szCs w:val="23"/>
          <w:lang w:eastAsia="lv-LV"/>
        </w:rPr>
      </w:pPr>
    </w:p>
    <w:p w:rsidR="006A5C8A" w:rsidRPr="00ED39BC" w:rsidRDefault="006A5C8A" w:rsidP="006A5C8A">
      <w:pPr>
        <w:spacing w:after="120" w:line="240" w:lineRule="auto"/>
        <w:jc w:val="center"/>
        <w:rPr>
          <w:rFonts w:ascii="Times New Roman Bold" w:eastAsia="Times New Roman" w:hAnsi="Times New Roman Bold" w:cs="Times New Roman"/>
          <w:b/>
          <w:bCs/>
          <w:caps/>
          <w:sz w:val="23"/>
          <w:szCs w:val="23"/>
          <w:lang w:eastAsia="lv-LV"/>
        </w:rPr>
      </w:pPr>
      <w:r w:rsidRPr="00ED39BC">
        <w:rPr>
          <w:rFonts w:ascii="Times New Roman Bold" w:eastAsia="Times New Roman" w:hAnsi="Times New Roman Bold" w:cs="Times New Roman"/>
          <w:b/>
          <w:bCs/>
          <w:caps/>
          <w:sz w:val="23"/>
          <w:szCs w:val="23"/>
          <w:lang w:eastAsia="lv-LV"/>
        </w:rPr>
        <w:t xml:space="preserve">Tehniskā specifikācija </w:t>
      </w:r>
    </w:p>
    <w:p w:rsidR="006A5C8A" w:rsidRPr="006A5C8A" w:rsidRDefault="006A5C8A" w:rsidP="006A5C8A">
      <w:pPr>
        <w:spacing w:after="120" w:line="240" w:lineRule="auto"/>
        <w:jc w:val="center"/>
        <w:rPr>
          <w:rFonts w:ascii="Times New Roman" w:eastAsia="Times New Roman" w:hAnsi="Times New Roman" w:cs="Times New Roman"/>
          <w:sz w:val="23"/>
          <w:szCs w:val="23"/>
          <w:lang w:eastAsia="lv-LV"/>
        </w:rPr>
      </w:pPr>
    </w:p>
    <w:p w:rsidR="00793407" w:rsidRPr="00793407" w:rsidRDefault="00793407" w:rsidP="00793407">
      <w:pPr>
        <w:spacing w:after="120" w:line="240" w:lineRule="auto"/>
        <w:jc w:val="both"/>
        <w:rPr>
          <w:rFonts w:ascii="Times New Roman" w:eastAsia="Times New Roman" w:hAnsi="Times New Roman" w:cs="Times New Roman"/>
          <w:snapToGrid w:val="0"/>
          <w:sz w:val="23"/>
          <w:szCs w:val="23"/>
          <w:lang w:eastAsia="lv-LV"/>
        </w:rPr>
      </w:pPr>
      <w:r w:rsidRPr="00793407">
        <w:rPr>
          <w:rFonts w:ascii="Times New Roman" w:eastAsia="Times New Roman" w:hAnsi="Times New Roman" w:cs="Times New Roman"/>
          <w:sz w:val="23"/>
          <w:szCs w:val="23"/>
          <w:lang w:eastAsia="lv-LV"/>
        </w:rPr>
        <w:t xml:space="preserve">1. Iepirkuma priekšmets - </w:t>
      </w:r>
      <w:r w:rsidRPr="00793407">
        <w:rPr>
          <w:rFonts w:ascii="Times New Roman" w:eastAsia="Times New Roman" w:hAnsi="Times New Roman" w:cs="Times New Roman"/>
          <w:snapToGrid w:val="0"/>
          <w:sz w:val="23"/>
          <w:szCs w:val="23"/>
          <w:lang w:eastAsia="lv-LV"/>
        </w:rPr>
        <w:t>Ēdināšanas pakalpojumu sniegšana vienu reizi dienā (pusdienās, pēc saskaņota laika) dienas sporta nometnes dalībniekiem.</w:t>
      </w:r>
      <w:r w:rsidRPr="00793407">
        <w:rPr>
          <w:rFonts w:ascii="Calibri" w:eastAsia="Calibri" w:hAnsi="Calibri" w:cs="Times New Roman"/>
          <w:sz w:val="23"/>
          <w:szCs w:val="23"/>
        </w:rPr>
        <w:t xml:space="preserve"> </w:t>
      </w:r>
      <w:r w:rsidRPr="00793407">
        <w:rPr>
          <w:rFonts w:ascii="Times New Roman" w:eastAsia="Times New Roman" w:hAnsi="Times New Roman" w:cs="Times New Roman"/>
          <w:snapToGrid w:val="0"/>
          <w:sz w:val="23"/>
          <w:szCs w:val="23"/>
          <w:lang w:eastAsia="lv-LV"/>
        </w:rPr>
        <w:t xml:space="preserve">Ēdināšanas pakalpojumu sniegšanas dienu skaits: </w:t>
      </w:r>
      <w:r w:rsidRPr="00793407">
        <w:rPr>
          <w:rFonts w:ascii="Times New Roman" w:eastAsia="Times New Roman" w:hAnsi="Times New Roman" w:cs="Times New Roman"/>
          <w:b/>
          <w:snapToGrid w:val="0"/>
          <w:sz w:val="23"/>
          <w:szCs w:val="23"/>
          <w:lang w:eastAsia="lv-LV"/>
        </w:rPr>
        <w:t>15 dienas.</w:t>
      </w:r>
    </w:p>
    <w:p w:rsidR="00793407" w:rsidRPr="00793407" w:rsidRDefault="00793407" w:rsidP="00793407">
      <w:pPr>
        <w:spacing w:after="120" w:line="240" w:lineRule="auto"/>
        <w:jc w:val="both"/>
        <w:rPr>
          <w:rFonts w:ascii="Times New Roman" w:eastAsia="Times New Roman" w:hAnsi="Times New Roman" w:cs="Times New Roman"/>
          <w:snapToGrid w:val="0"/>
          <w:sz w:val="23"/>
          <w:szCs w:val="23"/>
          <w:lang w:eastAsia="lv-LV"/>
        </w:rPr>
      </w:pPr>
      <w:r w:rsidRPr="00793407">
        <w:rPr>
          <w:rFonts w:ascii="Times New Roman" w:eastAsia="Times New Roman" w:hAnsi="Times New Roman" w:cs="Times New Roman"/>
          <w:snapToGrid w:val="0"/>
          <w:sz w:val="23"/>
          <w:szCs w:val="23"/>
          <w:lang w:eastAsia="lv-LV"/>
        </w:rPr>
        <w:t>2. Sporta veidi: grieķu romiešu cīņa, futbols (dalībnieku vecums 8-13gv.).</w:t>
      </w:r>
    </w:p>
    <w:p w:rsidR="00793407" w:rsidRPr="00793407" w:rsidRDefault="00793407" w:rsidP="00793407">
      <w:pPr>
        <w:spacing w:after="120" w:line="240" w:lineRule="auto"/>
        <w:jc w:val="both"/>
        <w:rPr>
          <w:rFonts w:ascii="Times New Roman" w:eastAsia="Times New Roman" w:hAnsi="Times New Roman" w:cs="Times New Roman"/>
          <w:snapToGrid w:val="0"/>
          <w:sz w:val="23"/>
          <w:szCs w:val="23"/>
          <w:lang w:eastAsia="lv-LV"/>
        </w:rPr>
      </w:pPr>
      <w:r w:rsidRPr="00793407">
        <w:rPr>
          <w:rFonts w:ascii="Times New Roman" w:eastAsia="Times New Roman" w:hAnsi="Times New Roman" w:cs="Times New Roman"/>
          <w:snapToGrid w:val="0"/>
          <w:sz w:val="23"/>
          <w:szCs w:val="23"/>
          <w:lang w:eastAsia="lv-LV"/>
        </w:rPr>
        <w:t xml:space="preserve">3. Nometnes vieta un ilgums: </w:t>
      </w:r>
      <w:r w:rsidRPr="00793407">
        <w:rPr>
          <w:rFonts w:ascii="Times New Roman" w:eastAsia="Times New Roman" w:hAnsi="Times New Roman" w:cs="Times New Roman"/>
          <w:b/>
          <w:snapToGrid w:val="0"/>
          <w:sz w:val="23"/>
          <w:szCs w:val="23"/>
          <w:lang w:eastAsia="lv-LV"/>
        </w:rPr>
        <w:t>Raiņa iela 31, Daugavpils (</w:t>
      </w:r>
      <w:r w:rsidRPr="00793407">
        <w:rPr>
          <w:rFonts w:ascii="Times New Roman" w:eastAsia="Times New Roman" w:hAnsi="Times New Roman" w:cs="Times New Roman"/>
          <w:b/>
          <w:sz w:val="23"/>
          <w:szCs w:val="23"/>
          <w:lang w:eastAsia="lv-LV"/>
        </w:rPr>
        <w:t>Olimpiskais centrs, Daugavpils</w:t>
      </w:r>
      <w:r w:rsidRPr="00793407">
        <w:rPr>
          <w:rFonts w:ascii="Times New Roman" w:eastAsia="Times New Roman" w:hAnsi="Times New Roman" w:cs="Times New Roman"/>
          <w:b/>
          <w:snapToGrid w:val="0"/>
          <w:sz w:val="23"/>
          <w:szCs w:val="23"/>
          <w:lang w:eastAsia="lv-LV"/>
        </w:rPr>
        <w:t>)</w:t>
      </w:r>
      <w:r w:rsidRPr="00793407">
        <w:rPr>
          <w:rFonts w:ascii="Times New Roman" w:eastAsia="Times New Roman" w:hAnsi="Times New Roman" w:cs="Times New Roman"/>
          <w:snapToGrid w:val="0"/>
          <w:sz w:val="23"/>
          <w:szCs w:val="23"/>
          <w:lang w:eastAsia="lv-LV"/>
        </w:rPr>
        <w:t xml:space="preserve"> no 01.06.2015. līdz 19.06.2015., un 29.06.2015. līdz 17.07.2015.</w:t>
      </w:r>
    </w:p>
    <w:p w:rsidR="00793407" w:rsidRPr="00793407" w:rsidRDefault="00793407" w:rsidP="00793407">
      <w:pPr>
        <w:spacing w:after="120" w:line="240" w:lineRule="auto"/>
        <w:jc w:val="both"/>
        <w:rPr>
          <w:rFonts w:ascii="Times New Roman" w:eastAsia="Times New Roman" w:hAnsi="Times New Roman" w:cs="Times New Roman"/>
          <w:sz w:val="23"/>
          <w:szCs w:val="23"/>
          <w:lang w:eastAsia="lv-LV"/>
        </w:rPr>
      </w:pPr>
      <w:r w:rsidRPr="00793407">
        <w:rPr>
          <w:rFonts w:ascii="Times New Roman" w:eastAsia="Times New Roman" w:hAnsi="Times New Roman" w:cs="Times New Roman"/>
          <w:sz w:val="23"/>
          <w:szCs w:val="23"/>
          <w:lang w:eastAsia="lv-LV"/>
        </w:rPr>
        <w:t>4. Ēdienkartes sastādīšanā, ievērojot kaloriju daudzumu, attiecīgi sporta noslogotībai, sabalansēta (spēka sporta veidos aptuveni OBV - 18%, tauki – 22%, ogļhidrāti – 60%, komandu sporta veidos aptuveni OBV - 14%, tauki – 30%, ogļhidrāti – 56%), ar vitamīnu un mikroelementu daudzuma ievērošanu.</w:t>
      </w:r>
      <w:r w:rsidRPr="00793407">
        <w:rPr>
          <w:rFonts w:ascii="Calibri" w:eastAsia="Calibri" w:hAnsi="Calibri" w:cs="Times New Roman"/>
          <w:sz w:val="23"/>
          <w:szCs w:val="23"/>
        </w:rPr>
        <w:t xml:space="preserve"> </w:t>
      </w:r>
      <w:r w:rsidRPr="00793407">
        <w:rPr>
          <w:rFonts w:ascii="Times New Roman" w:eastAsia="Times New Roman" w:hAnsi="Times New Roman" w:cs="Times New Roman"/>
          <w:sz w:val="23"/>
          <w:szCs w:val="23"/>
          <w:lang w:eastAsia="lv-LV"/>
        </w:rPr>
        <w:t xml:space="preserve">Viena dalībnieka devā jānodrošina no </w:t>
      </w:r>
      <w:r w:rsidRPr="00793407">
        <w:rPr>
          <w:rFonts w:ascii="Times New Roman" w:eastAsia="Times New Roman" w:hAnsi="Times New Roman" w:cs="Times New Roman"/>
          <w:b/>
          <w:sz w:val="23"/>
          <w:szCs w:val="23"/>
          <w:lang w:eastAsia="lv-LV"/>
        </w:rPr>
        <w:t>1110 līdz 1300 kkal</w:t>
      </w:r>
      <w:r w:rsidRPr="00793407">
        <w:rPr>
          <w:rFonts w:ascii="Times New Roman" w:eastAsia="Times New Roman" w:hAnsi="Times New Roman" w:cs="Times New Roman"/>
          <w:sz w:val="23"/>
          <w:szCs w:val="23"/>
          <w:lang w:eastAsia="lv-LV"/>
        </w:rPr>
        <w:t>.</w:t>
      </w:r>
    </w:p>
    <w:p w:rsidR="00793407" w:rsidRPr="00793407" w:rsidRDefault="00793407" w:rsidP="00793407">
      <w:pPr>
        <w:spacing w:after="120" w:line="240" w:lineRule="auto"/>
        <w:jc w:val="both"/>
        <w:rPr>
          <w:rFonts w:ascii="Times New Roman" w:eastAsia="Times New Roman" w:hAnsi="Times New Roman" w:cs="Times New Roman"/>
          <w:sz w:val="23"/>
          <w:szCs w:val="23"/>
          <w:lang w:eastAsia="lv-LV"/>
        </w:rPr>
      </w:pPr>
      <w:r w:rsidRPr="00793407">
        <w:rPr>
          <w:rFonts w:ascii="Times New Roman" w:eastAsia="Times New Roman" w:hAnsi="Times New Roman" w:cs="Times New Roman"/>
          <w:sz w:val="23"/>
          <w:szCs w:val="23"/>
          <w:lang w:eastAsia="lv-LV"/>
        </w:rPr>
        <w:t xml:space="preserve">5. Nometnes dalībnieku skaits: ~ </w:t>
      </w:r>
      <w:r w:rsidRPr="00793407">
        <w:rPr>
          <w:rFonts w:ascii="Times New Roman" w:eastAsia="Times New Roman" w:hAnsi="Times New Roman" w:cs="Times New Roman"/>
          <w:b/>
          <w:sz w:val="23"/>
          <w:szCs w:val="23"/>
          <w:lang w:eastAsia="lv-LV"/>
        </w:rPr>
        <w:t>85per</w:t>
      </w:r>
      <w:r w:rsidRPr="00793407">
        <w:rPr>
          <w:rFonts w:ascii="Times New Roman" w:eastAsia="Times New Roman" w:hAnsi="Times New Roman" w:cs="Times New Roman"/>
          <w:sz w:val="23"/>
          <w:szCs w:val="23"/>
          <w:lang w:eastAsia="lv-LV"/>
        </w:rPr>
        <w:t>.</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 xml:space="preserve">6. Pakalpojumu sniegšanas laikā jāievēro sportistu uztura pamatprincipi: </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6.1. dažādība (daudzveidība uzturlīdzekļu asortimentā);</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6.2. sabalansētība (uzturvielas savstarpēji sabalansētā daudzumā);</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6.3. mērenība (uzņemtās enerģijas atbilstība patērētajai);</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6.4. sinerģisms (uzturvielu mijiedarbība);</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6.5. drošība (minimāls risks, ka uzturs izraisīs slimības).</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7. Pakalpojuma sniegšanas laikā jāievēro:</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 → http://www.iub.gov.lv/node/226);</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 xml:space="preserve">7.2. </w:t>
      </w:r>
      <w:r w:rsidRPr="00793407">
        <w:rPr>
          <w:rFonts w:ascii="Times New Roman" w:eastAsia="Times New Roman" w:hAnsi="Times New Roman" w:cs="Times New Roman"/>
          <w:sz w:val="23"/>
          <w:szCs w:val="23"/>
        </w:rPr>
        <w:t xml:space="preserve">ēdiena pagatavošanā izmantot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w:t>
      </w:r>
      <w:r w:rsidRPr="00793407">
        <w:rPr>
          <w:rFonts w:ascii="Times New Roman" w:eastAsia="Times New Roman" w:hAnsi="Times New Roman" w:cs="Times New Roman"/>
          <w:b/>
          <w:sz w:val="23"/>
          <w:szCs w:val="23"/>
        </w:rPr>
        <w:t>20% divdesmit procentiem</w:t>
      </w:r>
      <w:r w:rsidRPr="00793407">
        <w:rPr>
          <w:rFonts w:ascii="Times New Roman" w:eastAsia="Times New Roman" w:hAnsi="Times New Roman" w:cs="Times New Roman"/>
          <w:sz w:val="23"/>
          <w:szCs w:val="23"/>
        </w:rPr>
        <w:t xml:space="preserve"> no kopējā ēdināšanas pakalpojumā (nedēļas ēdienkartē) izmantoto produktu īpatsvara</w:t>
      </w:r>
      <w:r w:rsidRPr="00793407">
        <w:rPr>
          <w:rFonts w:ascii="Times New Roman" w:eastAsia="Times New Roman" w:hAnsi="Times New Roman" w:cs="Times New Roman"/>
          <w:sz w:val="23"/>
          <w:szCs w:val="23"/>
          <w:lang w:val="lt-LT" w:eastAsia="lv-LV"/>
        </w:rPr>
        <w:t>;</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7.3. ēdiena gatavošanai izmantot pārtikas produktus, kuri nesatur ģenētiski modificētos organismus, nesastāv no tiem un nav ražoti no tiem.</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9. Jāievēro uzturvielu un enerģijas sadalījumu ēdienreizēs.</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lastRenderedPageBreak/>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11. Jānodrošina ēdienkartes izmaiņas katru dienu.</w:t>
      </w:r>
    </w:p>
    <w:p w:rsidR="00793407" w:rsidRPr="00793407" w:rsidRDefault="00793407" w:rsidP="00793407">
      <w:pPr>
        <w:spacing w:after="120" w:line="240" w:lineRule="auto"/>
        <w:jc w:val="both"/>
        <w:rPr>
          <w:rFonts w:ascii="Times New Roman" w:eastAsia="Times New Roman" w:hAnsi="Times New Roman" w:cs="Times New Roman"/>
          <w:sz w:val="23"/>
          <w:szCs w:val="23"/>
          <w:u w:val="single"/>
          <w:lang w:val="lt-LT" w:eastAsia="lv-LV"/>
        </w:rPr>
      </w:pPr>
      <w:r w:rsidRPr="00793407">
        <w:rPr>
          <w:rFonts w:ascii="Times New Roman" w:eastAsia="Times New Roman" w:hAnsi="Times New Roman" w:cs="Times New Roman"/>
          <w:sz w:val="23"/>
          <w:szCs w:val="23"/>
          <w:lang w:val="lt-LT" w:eastAsia="lv-LV"/>
        </w:rPr>
        <w:t xml:space="preserve">12. Nepieciešamos produktus ēdienu pagatavošanai iegādājas pakalpojuma sniedzējs. </w:t>
      </w:r>
      <w:r w:rsidRPr="00793407">
        <w:rPr>
          <w:rFonts w:ascii="Times New Roman" w:eastAsia="Times New Roman" w:hAnsi="Times New Roman" w:cs="Times New Roman"/>
          <w:sz w:val="23"/>
          <w:szCs w:val="23"/>
          <w:u w:val="single"/>
          <w:lang w:val="lt-LT" w:eastAsia="lv-LV"/>
        </w:rPr>
        <w:t>Ēdināšanas pakalpojumus pretendents sniedz savās telpās (pretendenta īpašuma esošajos telpās  vai nomātas telpās, iesniedzot dokumentu apliecinātās kopijas).</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13. Pretendents ēdienus pasniedz savos traukos un nodrošina ēdienu izdali nometnes dalībniekiem.</w:t>
      </w:r>
    </w:p>
    <w:p w:rsidR="00793407" w:rsidRPr="00793407"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5D34EA" w:rsidRPr="005D34EA" w:rsidRDefault="00793407" w:rsidP="00793407">
      <w:pPr>
        <w:spacing w:after="120" w:line="240" w:lineRule="auto"/>
        <w:jc w:val="both"/>
        <w:rPr>
          <w:rFonts w:ascii="Times New Roman" w:eastAsia="Times New Roman" w:hAnsi="Times New Roman" w:cs="Times New Roman"/>
          <w:sz w:val="23"/>
          <w:szCs w:val="23"/>
          <w:lang w:val="lt-LT" w:eastAsia="lv-LV"/>
        </w:rPr>
      </w:pPr>
      <w:r w:rsidRPr="00793407">
        <w:rPr>
          <w:rFonts w:ascii="Times New Roman" w:eastAsia="Times New Roman" w:hAnsi="Times New Roman" w:cs="Times New Roman"/>
          <w:sz w:val="23"/>
          <w:szCs w:val="23"/>
          <w:lang w:val="lt-LT" w:eastAsia="lv-LV"/>
        </w:rPr>
        <w:t>15. Ēdienam jāatbilst temperatūras režīmam saskaņā ar tehnoloģiskajām prasībām.</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p>
    <w:tbl>
      <w:tblPr>
        <w:tblW w:w="5057" w:type="pct"/>
        <w:tblLook w:val="0000" w:firstRow="0" w:lastRow="0" w:firstColumn="0" w:lastColumn="0" w:noHBand="0" w:noVBand="0"/>
      </w:tblPr>
      <w:tblGrid>
        <w:gridCol w:w="4959"/>
        <w:gridCol w:w="4508"/>
      </w:tblGrid>
      <w:tr w:rsidR="00793407" w:rsidRPr="001F73C4" w:rsidTr="00F23240">
        <w:tc>
          <w:tcPr>
            <w:tcW w:w="2619" w:type="pct"/>
            <w:tcBorders>
              <w:top w:val="nil"/>
              <w:left w:val="nil"/>
              <w:bottom w:val="nil"/>
              <w:right w:val="nil"/>
            </w:tcBorders>
          </w:tcPr>
          <w:p w:rsidR="00793407" w:rsidRPr="001F73C4" w:rsidRDefault="00793407" w:rsidP="00F23240">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793407" w:rsidRPr="001F73C4" w:rsidRDefault="00793407" w:rsidP="00F23240">
            <w:pPr>
              <w:keepNext/>
              <w:suppressAutoHyphens/>
              <w:spacing w:after="0" w:line="240" w:lineRule="auto"/>
              <w:ind w:left="-28"/>
              <w:outlineLvl w:val="2"/>
              <w:rPr>
                <w:rFonts w:ascii="Times New Roman" w:eastAsia="Times New Roman" w:hAnsi="Times New Roman" w:cs="Times New Roman"/>
                <w:b/>
                <w:bCs/>
                <w:caps/>
                <w:lang w:eastAsia="ar-SA"/>
              </w:rPr>
            </w:pPr>
          </w:p>
          <w:p w:rsidR="00793407" w:rsidRPr="001F73C4" w:rsidRDefault="00793407" w:rsidP="00F23240">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793407" w:rsidRDefault="00793407" w:rsidP="00F23240">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Pr="004B250E">
              <w:rPr>
                <w:rFonts w:ascii="Times New Roman" w:eastAsia="Times New Roman" w:hAnsi="Times New Roman" w:cs="Times New Roman"/>
                <w:sz w:val="23"/>
                <w:szCs w:val="23"/>
                <w:lang w:eastAsia="ar-SA"/>
              </w:rPr>
              <w:t xml:space="preserve"> 90000399043</w:t>
            </w:r>
          </w:p>
          <w:p w:rsidR="00793407" w:rsidRPr="001F73C4" w:rsidRDefault="000B05C9" w:rsidP="00F23240">
            <w:pPr>
              <w:suppressAutoHyphens/>
              <w:spacing w:after="0" w:line="240" w:lineRule="auto"/>
              <w:ind w:left="-28"/>
              <w:rPr>
                <w:rFonts w:ascii="Times New Roman" w:eastAsia="Times New Roman" w:hAnsi="Times New Roman" w:cs="Times New Roman"/>
                <w:lang w:eastAsia="ar-SA"/>
              </w:rPr>
            </w:pPr>
            <w:hyperlink r:id="rId9" w:tgtFrame="_blank" w:history="1">
              <w:r w:rsidR="00793407" w:rsidRPr="004B250E">
                <w:rPr>
                  <w:rFonts w:ascii="Times New Roman" w:eastAsia="Times New Roman" w:hAnsi="Times New Roman" w:cs="Times New Roman"/>
                  <w:sz w:val="23"/>
                  <w:szCs w:val="23"/>
                  <w:lang w:eastAsia="ar-SA"/>
                </w:rPr>
                <w:t>Stacijas iela 47a, Daugavpils</w:t>
              </w:r>
            </w:hyperlink>
            <w:r w:rsidR="00793407" w:rsidRPr="001F73C4">
              <w:rPr>
                <w:rFonts w:ascii="Times New Roman" w:eastAsia="Times New Roman" w:hAnsi="Times New Roman" w:cs="Times New Roman"/>
                <w:lang w:eastAsia="ar-SA"/>
              </w:rPr>
              <w:t>, LV – 5401</w:t>
            </w:r>
          </w:p>
          <w:p w:rsidR="00793407" w:rsidRPr="001F73C4" w:rsidRDefault="00793407" w:rsidP="00F23240">
            <w:pPr>
              <w:suppressAutoHyphens/>
              <w:spacing w:after="0" w:line="240" w:lineRule="auto"/>
              <w:rPr>
                <w:rFonts w:ascii="Times New Roman" w:eastAsia="Times New Roman" w:hAnsi="Times New Roman" w:cs="Times New Roman"/>
                <w:lang w:eastAsia="ar-SA"/>
              </w:rPr>
            </w:pPr>
          </w:p>
          <w:p w:rsidR="00793407" w:rsidRPr="001F73C4" w:rsidRDefault="00793407" w:rsidP="00F23240">
            <w:pPr>
              <w:suppressAutoHyphens/>
              <w:spacing w:after="0" w:line="240" w:lineRule="auto"/>
              <w:rPr>
                <w:rFonts w:ascii="Times New Roman" w:eastAsia="Times New Roman" w:hAnsi="Times New Roman" w:cs="Times New Roman"/>
                <w:lang w:eastAsia="ar-SA"/>
              </w:rPr>
            </w:pPr>
          </w:p>
          <w:p w:rsidR="00793407" w:rsidRPr="001F73C4" w:rsidRDefault="00793407" w:rsidP="00F23240">
            <w:pPr>
              <w:suppressAutoHyphens/>
              <w:spacing w:after="0" w:line="240" w:lineRule="auto"/>
              <w:rPr>
                <w:rFonts w:ascii="Times New Roman" w:eastAsia="Times New Roman" w:hAnsi="Times New Roman" w:cs="Times New Roman"/>
                <w:lang w:eastAsia="ar-SA"/>
              </w:rPr>
            </w:pPr>
          </w:p>
          <w:p w:rsidR="00793407" w:rsidRPr="001F73C4" w:rsidRDefault="00793407" w:rsidP="00F23240">
            <w:pPr>
              <w:suppressAutoHyphens/>
              <w:spacing w:after="0" w:line="240" w:lineRule="auto"/>
              <w:rPr>
                <w:rFonts w:ascii="Times New Roman" w:eastAsia="Times New Roman" w:hAnsi="Times New Roman" w:cs="Times New Roman"/>
                <w:lang w:eastAsia="ar-SA"/>
              </w:rPr>
            </w:pPr>
          </w:p>
          <w:p w:rsidR="00793407" w:rsidRPr="001F73C4" w:rsidRDefault="00793407" w:rsidP="00F23240">
            <w:pPr>
              <w:suppressAutoHyphens/>
              <w:spacing w:after="0" w:line="240" w:lineRule="auto"/>
              <w:rPr>
                <w:rFonts w:ascii="Times New Roman" w:eastAsia="Times New Roman" w:hAnsi="Times New Roman" w:cs="Times New Roman"/>
                <w:lang w:eastAsia="ar-SA"/>
              </w:rPr>
            </w:pPr>
          </w:p>
          <w:p w:rsidR="00793407" w:rsidRPr="001F73C4" w:rsidRDefault="00793407" w:rsidP="00F23240">
            <w:pPr>
              <w:suppressAutoHyphens/>
              <w:spacing w:after="0" w:line="240" w:lineRule="auto"/>
              <w:rPr>
                <w:rFonts w:ascii="Times New Roman" w:eastAsia="Times New Roman" w:hAnsi="Times New Roman" w:cs="Times New Roman"/>
                <w:lang w:eastAsia="ar-SA"/>
              </w:rPr>
            </w:pPr>
          </w:p>
          <w:p w:rsidR="00793407" w:rsidRPr="001F73C4" w:rsidRDefault="00793407" w:rsidP="00F2324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793407" w:rsidRPr="001F73C4" w:rsidRDefault="00793407" w:rsidP="00F23240">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793407" w:rsidRPr="001F73C4" w:rsidRDefault="00793407" w:rsidP="00F23240">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793407" w:rsidRPr="001F73C4" w:rsidRDefault="00793407" w:rsidP="00F23240">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793407" w:rsidRPr="001F73C4" w:rsidRDefault="00793407" w:rsidP="00F23240">
            <w:pPr>
              <w:suppressAutoHyphens/>
              <w:spacing w:after="0" w:line="240" w:lineRule="auto"/>
              <w:rPr>
                <w:rFonts w:ascii="Times New Roman" w:eastAsia="Times New Roman" w:hAnsi="Times New Roman" w:cs="Times New Roman"/>
                <w:b/>
                <w:lang w:eastAsia="ar-SA"/>
              </w:rPr>
            </w:pPr>
          </w:p>
          <w:p w:rsidR="00793407" w:rsidRPr="001F73C4" w:rsidRDefault="00793407" w:rsidP="00F23240">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“INRI”</w:t>
            </w:r>
          </w:p>
          <w:p w:rsidR="00793407" w:rsidRPr="001F73C4" w:rsidRDefault="00793407" w:rsidP="00F23240">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41503010158</w:t>
            </w:r>
          </w:p>
          <w:p w:rsidR="00793407" w:rsidRDefault="00793407" w:rsidP="00F2324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Saules</w:t>
            </w:r>
            <w:r w:rsidRPr="00E37187">
              <w:rPr>
                <w:rFonts w:ascii="Times New Roman" w:eastAsia="Times New Roman" w:hAnsi="Times New Roman" w:cs="Times New Roman"/>
                <w:lang w:eastAsia="ar-SA"/>
              </w:rPr>
              <w:t xml:space="preserve"> iela </w:t>
            </w:r>
            <w:r>
              <w:rPr>
                <w:rFonts w:ascii="Times New Roman" w:eastAsia="Times New Roman" w:hAnsi="Times New Roman" w:cs="Times New Roman"/>
                <w:lang w:eastAsia="ar-SA"/>
              </w:rPr>
              <w:t>69 - 003</w:t>
            </w:r>
            <w:r w:rsidRPr="00E37187">
              <w:rPr>
                <w:rFonts w:ascii="Times New Roman" w:eastAsia="Times New Roman" w:hAnsi="Times New Roman" w:cs="Times New Roman"/>
                <w:lang w:eastAsia="ar-SA"/>
              </w:rPr>
              <w:t>,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793407" w:rsidRPr="001F73C4" w:rsidRDefault="00793407" w:rsidP="00F2324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SEB Latvijas Unibanka AS,</w:t>
            </w:r>
          </w:p>
          <w:p w:rsidR="00793407" w:rsidRPr="001F73C4" w:rsidRDefault="00793407" w:rsidP="00F23240">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UNLALV2X</w:t>
            </w:r>
            <w:r w:rsidRPr="001F73C4">
              <w:rPr>
                <w:rFonts w:ascii="Times New Roman" w:eastAsia="Times New Roman" w:hAnsi="Times New Roman" w:cs="Times New Roman"/>
                <w:lang w:eastAsia="ar-SA"/>
              </w:rPr>
              <w:tab/>
            </w:r>
          </w:p>
          <w:p w:rsidR="00793407" w:rsidRPr="001F73C4" w:rsidRDefault="00793407" w:rsidP="00F23240">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LV94UNLA0005002467884</w:t>
            </w:r>
          </w:p>
          <w:p w:rsidR="00793407" w:rsidRPr="001F73C4" w:rsidRDefault="00793407" w:rsidP="00F23240">
            <w:pPr>
              <w:suppressAutoHyphens/>
              <w:spacing w:after="0" w:line="240" w:lineRule="auto"/>
              <w:rPr>
                <w:rFonts w:ascii="Times New Roman" w:eastAsia="Times New Roman" w:hAnsi="Times New Roman" w:cs="Times New Roman"/>
                <w:lang w:eastAsia="ar-SA"/>
              </w:rPr>
            </w:pPr>
          </w:p>
          <w:p w:rsidR="00793407" w:rsidRPr="001F73C4" w:rsidRDefault="00793407" w:rsidP="00F23240">
            <w:pPr>
              <w:suppressAutoHyphens/>
              <w:spacing w:after="0" w:line="240" w:lineRule="auto"/>
              <w:rPr>
                <w:rFonts w:ascii="Times New Roman" w:eastAsia="Times New Roman" w:hAnsi="Times New Roman" w:cs="Times New Roman"/>
                <w:lang w:eastAsia="ar-SA"/>
              </w:rPr>
            </w:pPr>
          </w:p>
          <w:p w:rsidR="00793407" w:rsidRDefault="00793407" w:rsidP="00F23240">
            <w:pPr>
              <w:suppressAutoHyphens/>
              <w:spacing w:after="0" w:line="240" w:lineRule="auto"/>
              <w:rPr>
                <w:rFonts w:ascii="Times New Roman" w:eastAsia="Times New Roman" w:hAnsi="Times New Roman" w:cs="Times New Roman"/>
                <w:lang w:eastAsia="ar-SA"/>
              </w:rPr>
            </w:pPr>
          </w:p>
          <w:p w:rsidR="00793407" w:rsidRPr="001F73C4" w:rsidRDefault="00793407" w:rsidP="00F2324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locekle</w:t>
            </w:r>
            <w:r w:rsidRPr="001F73C4">
              <w:rPr>
                <w:rFonts w:ascii="Times New Roman" w:eastAsia="Times New Roman" w:hAnsi="Times New Roman" w:cs="Times New Roman"/>
                <w:lang w:eastAsia="ar-SA"/>
              </w:rPr>
              <w:br/>
            </w:r>
          </w:p>
          <w:p w:rsidR="00793407" w:rsidRPr="001F73C4" w:rsidRDefault="00793407" w:rsidP="00F23240">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A.Isakova</w:t>
            </w:r>
            <w:proofErr w:type="spellEnd"/>
            <w:r w:rsidRPr="001F73C4">
              <w:rPr>
                <w:rFonts w:ascii="Times New Roman" w:eastAsia="Times New Roman" w:hAnsi="Times New Roman" w:cs="Times New Roman"/>
                <w:lang w:eastAsia="ar-SA"/>
              </w:rPr>
              <w:t xml:space="preserve"> __________________________</w:t>
            </w:r>
          </w:p>
        </w:tc>
      </w:tr>
    </w:tbl>
    <w:p w:rsidR="006A5C8A" w:rsidRDefault="006A5C8A" w:rsidP="006A5C8A">
      <w:pPr>
        <w:spacing w:after="120" w:line="240" w:lineRule="auto"/>
        <w:jc w:val="both"/>
        <w:rPr>
          <w:rFonts w:ascii="Times New Roman" w:eastAsia="Times New Roman" w:hAnsi="Times New Roman" w:cs="Times New Roman"/>
          <w:sz w:val="23"/>
          <w:szCs w:val="23"/>
          <w:lang w:eastAsia="lv-LV"/>
        </w:rPr>
      </w:pPr>
    </w:p>
    <w:p w:rsidR="006A5C8A" w:rsidRDefault="006A5C8A" w:rsidP="006A5C8A">
      <w:pPr>
        <w:spacing w:after="120" w:line="240" w:lineRule="auto"/>
        <w:jc w:val="both"/>
        <w:rPr>
          <w:rFonts w:ascii="Times New Roman" w:eastAsia="Times New Roman" w:hAnsi="Times New Roman" w:cs="Times New Roman"/>
          <w:sz w:val="23"/>
          <w:szCs w:val="23"/>
          <w:lang w:eastAsia="lv-LV"/>
        </w:rPr>
      </w:pPr>
    </w:p>
    <w:p w:rsidR="006A5C8A" w:rsidRDefault="006A5C8A">
      <w:pPr>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br w:type="page"/>
      </w:r>
    </w:p>
    <w:p w:rsidR="001A0535" w:rsidRDefault="00B92897" w:rsidP="001A0535">
      <w:pPr>
        <w:jc w:val="right"/>
        <w:rPr>
          <w:rFonts w:ascii="Times New Roman" w:hAnsi="Times New Roman" w:cs="Times New Roman"/>
          <w:b/>
        </w:rPr>
      </w:pPr>
      <w:r>
        <w:rPr>
          <w:rFonts w:ascii="Times New Roman" w:hAnsi="Times New Roman" w:cs="Times New Roman"/>
          <w:b/>
        </w:rPr>
        <w:lastRenderedPageBreak/>
        <w:t>2</w:t>
      </w:r>
      <w:r w:rsidRPr="006E4101">
        <w:rPr>
          <w:rFonts w:ascii="Times New Roman" w:hAnsi="Times New Roman" w:cs="Times New Roman"/>
          <w:b/>
        </w:rPr>
        <w:t>.</w:t>
      </w:r>
      <w:r w:rsidRPr="006A5C8A">
        <w:rPr>
          <w:rFonts w:ascii="Times New Roman" w:hAnsi="Times New Roman" w:cs="Times New Roman"/>
          <w:b/>
        </w:rPr>
        <w:t>pielik</w:t>
      </w:r>
      <w:r w:rsidRPr="006E4101">
        <w:rPr>
          <w:rFonts w:ascii="Times New Roman" w:hAnsi="Times New Roman" w:cs="Times New Roman"/>
          <w:b/>
        </w:rPr>
        <w:t>ums</w:t>
      </w:r>
    </w:p>
    <w:p w:rsidR="00B92897" w:rsidRPr="00DA7627" w:rsidRDefault="00B147A9" w:rsidP="001A0535">
      <w:pPr>
        <w:jc w:val="center"/>
        <w:rPr>
          <w:rFonts w:ascii="Times New Roman" w:eastAsia="Times New Roman" w:hAnsi="Times New Roman" w:cs="Times New Roman"/>
          <w:b/>
          <w:caps/>
          <w:sz w:val="24"/>
          <w:szCs w:val="24"/>
        </w:rPr>
      </w:pPr>
      <w:r w:rsidRPr="00DA7627">
        <w:rPr>
          <w:rFonts w:ascii="Times New Roman" w:eastAsia="Times New Roman" w:hAnsi="Times New Roman" w:cs="Times New Roman"/>
          <w:b/>
          <w:caps/>
          <w:sz w:val="24"/>
          <w:szCs w:val="24"/>
        </w:rPr>
        <w:t>ĒDIENKARTE</w:t>
      </w:r>
    </w:p>
    <w:tbl>
      <w:tblPr>
        <w:tblW w:w="5058" w:type="pct"/>
        <w:tblLook w:val="0000" w:firstRow="0" w:lastRow="0" w:firstColumn="0" w:lastColumn="0" w:noHBand="0" w:noVBand="0"/>
      </w:tblPr>
      <w:tblGrid>
        <w:gridCol w:w="4960"/>
        <w:gridCol w:w="4509"/>
      </w:tblGrid>
      <w:tr w:rsidR="009259A6" w:rsidRPr="001F73C4" w:rsidTr="000B05C9">
        <w:tc>
          <w:tcPr>
            <w:tcW w:w="2619" w:type="pct"/>
            <w:tcBorders>
              <w:top w:val="nil"/>
              <w:left w:val="nil"/>
              <w:bottom w:val="nil"/>
              <w:right w:val="nil"/>
            </w:tcBorders>
          </w:tcPr>
          <w:p w:rsidR="00710238" w:rsidRDefault="00710238"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9259A6" w:rsidRPr="001F73C4" w:rsidRDefault="009259A6"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710238" w:rsidRDefault="00710238" w:rsidP="002E0A81">
            <w:pPr>
              <w:suppressAutoHyphens/>
              <w:spacing w:after="0" w:line="240" w:lineRule="auto"/>
              <w:rPr>
                <w:rFonts w:ascii="Times New Roman" w:eastAsia="Times New Roman" w:hAnsi="Times New Roman" w:cs="Times New Roman"/>
                <w:b/>
                <w:lang w:eastAsia="ar-SA"/>
              </w:rPr>
            </w:pPr>
          </w:p>
          <w:p w:rsidR="009259A6" w:rsidRPr="001F73C4" w:rsidRDefault="009259A6"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9259A6" w:rsidRPr="001F73C4" w:rsidRDefault="009259A6" w:rsidP="002E0A81">
            <w:pPr>
              <w:suppressAutoHyphens/>
              <w:spacing w:after="0" w:line="240" w:lineRule="auto"/>
              <w:rPr>
                <w:rFonts w:ascii="Times New Roman" w:eastAsia="Times New Roman" w:hAnsi="Times New Roman" w:cs="Times New Roman"/>
                <w:b/>
                <w:lang w:eastAsia="ar-SA"/>
              </w:rPr>
            </w:pPr>
          </w:p>
          <w:p w:rsidR="009259A6" w:rsidRPr="001F73C4" w:rsidRDefault="009259A6" w:rsidP="00710238">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Valdes </w:t>
            </w:r>
            <w:r w:rsidR="00710238">
              <w:rPr>
                <w:rFonts w:ascii="Times New Roman" w:eastAsia="Times New Roman" w:hAnsi="Times New Roman" w:cs="Times New Roman"/>
                <w:lang w:eastAsia="ar-SA"/>
              </w:rPr>
              <w:t>locekle</w:t>
            </w:r>
            <w:r w:rsidRPr="001F73C4">
              <w:rPr>
                <w:rFonts w:ascii="Times New Roman" w:eastAsia="Times New Roman" w:hAnsi="Times New Roman" w:cs="Times New Roman"/>
                <w:lang w:eastAsia="ar-SA"/>
              </w:rPr>
              <w:br/>
            </w:r>
            <w:proofErr w:type="spellStart"/>
            <w:r w:rsidR="00710238">
              <w:rPr>
                <w:rFonts w:ascii="Times New Roman" w:eastAsia="Times New Roman" w:hAnsi="Times New Roman" w:cs="Times New Roman"/>
                <w:lang w:eastAsia="ar-SA"/>
              </w:rPr>
              <w:t>A.Isakova</w:t>
            </w:r>
            <w:proofErr w:type="spellEnd"/>
            <w:r w:rsidRPr="001F73C4">
              <w:rPr>
                <w:rFonts w:ascii="Times New Roman" w:eastAsia="Times New Roman" w:hAnsi="Times New Roman" w:cs="Times New Roman"/>
                <w:lang w:eastAsia="ar-SA"/>
              </w:rPr>
              <w:t xml:space="preserve"> __________________________</w:t>
            </w:r>
          </w:p>
        </w:tc>
      </w:tr>
    </w:tbl>
    <w:p w:rsidR="009259A6" w:rsidRDefault="009259A6" w:rsidP="006A5C8A">
      <w:pPr>
        <w:spacing w:after="120" w:line="240" w:lineRule="auto"/>
        <w:jc w:val="both"/>
        <w:rPr>
          <w:rFonts w:ascii="Times New Roman" w:eastAsia="Times New Roman" w:hAnsi="Times New Roman" w:cs="Times New Roman"/>
          <w:sz w:val="23"/>
          <w:szCs w:val="23"/>
          <w:lang w:eastAsia="lv-LV"/>
        </w:rPr>
      </w:pPr>
    </w:p>
    <w:p w:rsidR="009259A6" w:rsidRDefault="009259A6" w:rsidP="00931180">
      <w:pPr>
        <w:jc w:val="right"/>
        <w:rPr>
          <w:rFonts w:ascii="Times New Roman" w:hAnsi="Times New Roman" w:cs="Times New Roman"/>
          <w:b/>
        </w:rPr>
      </w:pPr>
      <w:r>
        <w:rPr>
          <w:rFonts w:ascii="Times New Roman" w:eastAsia="Times New Roman" w:hAnsi="Times New Roman" w:cs="Times New Roman"/>
          <w:sz w:val="23"/>
          <w:szCs w:val="23"/>
          <w:lang w:eastAsia="lv-LV"/>
        </w:rPr>
        <w:br w:type="page"/>
      </w:r>
      <w:r>
        <w:rPr>
          <w:rFonts w:ascii="Times New Roman" w:hAnsi="Times New Roman" w:cs="Times New Roman"/>
          <w:b/>
        </w:rPr>
        <w:lastRenderedPageBreak/>
        <w:t>3</w:t>
      </w:r>
      <w:r w:rsidRPr="006E4101">
        <w:rPr>
          <w:rFonts w:ascii="Times New Roman" w:hAnsi="Times New Roman" w:cs="Times New Roman"/>
          <w:b/>
        </w:rPr>
        <w:t>.</w:t>
      </w:r>
      <w:r w:rsidRPr="006A5C8A">
        <w:rPr>
          <w:rFonts w:ascii="Times New Roman" w:hAnsi="Times New Roman" w:cs="Times New Roman"/>
          <w:b/>
        </w:rPr>
        <w:t>pielik</w:t>
      </w:r>
      <w:r w:rsidRPr="006E4101">
        <w:rPr>
          <w:rFonts w:ascii="Times New Roman" w:hAnsi="Times New Roman" w:cs="Times New Roman"/>
          <w:b/>
        </w:rPr>
        <w:t>ums</w:t>
      </w:r>
    </w:p>
    <w:p w:rsidR="00B0556A" w:rsidRDefault="002E0A81" w:rsidP="00B0556A">
      <w:pPr>
        <w:spacing w:after="240" w:line="240" w:lineRule="auto"/>
        <w:jc w:val="center"/>
        <w:rPr>
          <w:rFonts w:ascii="Times New Roman Bold" w:hAnsi="Times New Roman Bold" w:cs="Times New Roman"/>
          <w:b/>
          <w:caps/>
        </w:rPr>
      </w:pPr>
      <w:r w:rsidRPr="001F73C4">
        <w:rPr>
          <w:rFonts w:ascii="Times New Roman Bold" w:hAnsi="Times New Roman Bold" w:cs="Times New Roman"/>
          <w:b/>
          <w:caps/>
        </w:rPr>
        <w:t>RAŽOTĀJU UN AUDZĒTĀJU SARAKSTS</w:t>
      </w:r>
    </w:p>
    <w:p w:rsidR="00B0556A" w:rsidRPr="00B0556A" w:rsidRDefault="00B0556A" w:rsidP="000B05C9">
      <w:pPr>
        <w:spacing w:after="480" w:line="240" w:lineRule="auto"/>
        <w:rPr>
          <w:rFonts w:ascii="Times New Roman" w:eastAsia="Times New Roman" w:hAnsi="Times New Roman" w:cs="Times New Roman"/>
          <w:b/>
          <w:sz w:val="20"/>
          <w:szCs w:val="20"/>
        </w:rPr>
      </w:pPr>
      <w:r w:rsidRPr="00B0556A">
        <w:rPr>
          <w:rFonts w:ascii="Times New Roman" w:eastAsia="Times New Roman" w:hAnsi="Times New Roman" w:cs="Times New Roman"/>
          <w:b/>
          <w:caps/>
          <w:sz w:val="20"/>
          <w:szCs w:val="20"/>
        </w:rPr>
        <w:t>N</w:t>
      </w:r>
      <w:r w:rsidRPr="00B0556A">
        <w:rPr>
          <w:rFonts w:ascii="Times New Roman" w:eastAsia="Times New Roman" w:hAnsi="Times New Roman" w:cs="Times New Roman"/>
          <w:b/>
          <w:sz w:val="20"/>
          <w:szCs w:val="20"/>
        </w:rPr>
        <w:t>orādām, ka ēdināšanas pakalpojumā izmantotie pārtikas produkti, kas ražoti atbilstoši bioloģiskās lauksaimniecības prasībām, tiks iegādāti no šādiem ražotājiem un audzētājiem:</w:t>
      </w:r>
    </w:p>
    <w:p w:rsidR="00B0556A" w:rsidRPr="00B0556A" w:rsidRDefault="00B0556A" w:rsidP="00B0556A">
      <w:pPr>
        <w:spacing w:before="120" w:after="120" w:line="240" w:lineRule="auto"/>
        <w:rPr>
          <w:rFonts w:ascii="Times New Roman" w:eastAsia="Times New Roman" w:hAnsi="Times New Roman" w:cs="Times New Roman"/>
          <w:b/>
          <w:sz w:val="20"/>
          <w:szCs w:val="20"/>
        </w:rPr>
      </w:pPr>
      <w:r w:rsidRPr="00B0556A">
        <w:rPr>
          <w:rFonts w:ascii="Times New Roman" w:eastAsia="Times New Roman" w:hAnsi="Times New Roman" w:cs="Times New Roman"/>
          <w:b/>
          <w:caps/>
          <w:sz w:val="20"/>
          <w:szCs w:val="20"/>
        </w:rPr>
        <w:t>N</w:t>
      </w:r>
      <w:r w:rsidRPr="00B0556A">
        <w:rPr>
          <w:rFonts w:ascii="Times New Roman" w:eastAsia="Times New Roman" w:hAnsi="Times New Roman" w:cs="Times New Roman"/>
          <w:b/>
          <w:sz w:val="20"/>
          <w:szCs w:val="20"/>
        </w:rPr>
        <w:t>orādām, ka ēdināšanas pakalpojumā izmantotie pārtikas produkti, kas ražoti atbilstoši nacionālās pārtikas kvalitātes shēmas prasībām, tiks iegādāti no šādiem ražotājiem un audzētājiem:</w:t>
      </w:r>
    </w:p>
    <w:p w:rsidR="004E3512" w:rsidRDefault="004E3512" w:rsidP="009259A6">
      <w:pPr>
        <w:spacing w:after="120" w:line="240" w:lineRule="auto"/>
        <w:jc w:val="right"/>
        <w:rPr>
          <w:rFonts w:ascii="Times New Roman" w:eastAsia="Times New Roman" w:hAnsi="Times New Roman" w:cs="Times New Roman"/>
          <w:sz w:val="23"/>
          <w:szCs w:val="23"/>
          <w:lang w:eastAsia="lv-LV"/>
        </w:rPr>
      </w:pPr>
      <w:bookmarkStart w:id="0" w:name="_GoBack"/>
      <w:bookmarkEnd w:id="0"/>
    </w:p>
    <w:tbl>
      <w:tblPr>
        <w:tblW w:w="5063" w:type="pct"/>
        <w:tblInd w:w="-5" w:type="dxa"/>
        <w:tblLook w:val="0000" w:firstRow="0" w:lastRow="0" w:firstColumn="0" w:lastColumn="0" w:noHBand="0" w:noVBand="0"/>
      </w:tblPr>
      <w:tblGrid>
        <w:gridCol w:w="4965"/>
        <w:gridCol w:w="4513"/>
      </w:tblGrid>
      <w:tr w:rsidR="00B0556A" w:rsidRPr="001F73C4" w:rsidTr="00F23240">
        <w:tc>
          <w:tcPr>
            <w:tcW w:w="2619" w:type="pct"/>
            <w:tcBorders>
              <w:top w:val="nil"/>
              <w:left w:val="nil"/>
              <w:bottom w:val="nil"/>
              <w:right w:val="nil"/>
            </w:tcBorders>
          </w:tcPr>
          <w:p w:rsidR="00B0556A" w:rsidRDefault="00B0556A" w:rsidP="00F23240">
            <w:pPr>
              <w:keepNext/>
              <w:suppressAutoHyphens/>
              <w:spacing w:after="0" w:line="240" w:lineRule="auto"/>
              <w:ind w:left="-28"/>
              <w:outlineLvl w:val="2"/>
              <w:rPr>
                <w:rFonts w:ascii="Times New Roman" w:eastAsia="Times New Roman" w:hAnsi="Times New Roman" w:cs="Times New Roman"/>
                <w:b/>
                <w:bCs/>
                <w:caps/>
                <w:lang w:eastAsia="ar-SA"/>
              </w:rPr>
            </w:pPr>
          </w:p>
          <w:p w:rsidR="00B0556A" w:rsidRPr="001F73C4" w:rsidRDefault="00B0556A" w:rsidP="00F23240">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B0556A" w:rsidRPr="001F73C4" w:rsidRDefault="00B0556A" w:rsidP="00F23240">
            <w:pPr>
              <w:keepNext/>
              <w:suppressAutoHyphens/>
              <w:spacing w:after="0" w:line="240" w:lineRule="auto"/>
              <w:ind w:left="-28"/>
              <w:outlineLvl w:val="2"/>
              <w:rPr>
                <w:rFonts w:ascii="Times New Roman" w:eastAsia="Times New Roman" w:hAnsi="Times New Roman" w:cs="Times New Roman"/>
                <w:b/>
                <w:bCs/>
                <w:caps/>
                <w:lang w:eastAsia="ar-SA"/>
              </w:rPr>
            </w:pPr>
          </w:p>
          <w:p w:rsidR="00B0556A" w:rsidRPr="001F73C4" w:rsidRDefault="00B0556A" w:rsidP="00F2324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B0556A" w:rsidRPr="001F73C4" w:rsidRDefault="00B0556A" w:rsidP="00F23240">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B0556A" w:rsidRDefault="00B0556A" w:rsidP="00F23240">
            <w:pPr>
              <w:suppressAutoHyphens/>
              <w:spacing w:after="0" w:line="240" w:lineRule="auto"/>
              <w:rPr>
                <w:rFonts w:ascii="Times New Roman" w:eastAsia="Times New Roman" w:hAnsi="Times New Roman" w:cs="Times New Roman"/>
                <w:b/>
                <w:lang w:eastAsia="ar-SA"/>
              </w:rPr>
            </w:pPr>
          </w:p>
          <w:p w:rsidR="00B0556A" w:rsidRPr="001F73C4" w:rsidRDefault="00B0556A" w:rsidP="00F23240">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B0556A" w:rsidRPr="001F73C4" w:rsidRDefault="00B0556A" w:rsidP="00F23240">
            <w:pPr>
              <w:suppressAutoHyphens/>
              <w:spacing w:after="0" w:line="240" w:lineRule="auto"/>
              <w:rPr>
                <w:rFonts w:ascii="Times New Roman" w:eastAsia="Times New Roman" w:hAnsi="Times New Roman" w:cs="Times New Roman"/>
                <w:b/>
                <w:lang w:eastAsia="ar-SA"/>
              </w:rPr>
            </w:pPr>
          </w:p>
          <w:p w:rsidR="00B0556A" w:rsidRPr="001F73C4" w:rsidRDefault="00B0556A" w:rsidP="00F2324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locekle</w:t>
            </w:r>
            <w:r w:rsidRPr="001F73C4">
              <w:rPr>
                <w:rFonts w:ascii="Times New Roman" w:eastAsia="Times New Roman" w:hAnsi="Times New Roman" w:cs="Times New Roman"/>
                <w:lang w:eastAsia="ar-SA"/>
              </w:rPr>
              <w:br/>
            </w:r>
            <w:proofErr w:type="spellStart"/>
            <w:r>
              <w:rPr>
                <w:rFonts w:ascii="Times New Roman" w:eastAsia="Times New Roman" w:hAnsi="Times New Roman" w:cs="Times New Roman"/>
                <w:lang w:eastAsia="ar-SA"/>
              </w:rPr>
              <w:t>A.Isakova</w:t>
            </w:r>
            <w:proofErr w:type="spellEnd"/>
            <w:r w:rsidRPr="001F73C4">
              <w:rPr>
                <w:rFonts w:ascii="Times New Roman" w:eastAsia="Times New Roman" w:hAnsi="Times New Roman" w:cs="Times New Roman"/>
                <w:lang w:eastAsia="ar-SA"/>
              </w:rPr>
              <w:t xml:space="preserve"> __________________________</w:t>
            </w:r>
          </w:p>
        </w:tc>
      </w:tr>
    </w:tbl>
    <w:p w:rsidR="00B0556A" w:rsidRPr="006A5C8A" w:rsidRDefault="00B0556A" w:rsidP="009259A6">
      <w:pPr>
        <w:spacing w:after="120" w:line="240" w:lineRule="auto"/>
        <w:jc w:val="right"/>
        <w:rPr>
          <w:rFonts w:ascii="Times New Roman" w:eastAsia="Times New Roman" w:hAnsi="Times New Roman" w:cs="Times New Roman"/>
          <w:sz w:val="23"/>
          <w:szCs w:val="23"/>
          <w:lang w:eastAsia="lv-LV"/>
        </w:rPr>
      </w:pPr>
    </w:p>
    <w:sectPr w:rsidR="00B0556A" w:rsidRPr="006A5C8A" w:rsidSect="00693E6E">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535" w:rsidRDefault="001A0535" w:rsidP="00DA3EBC">
      <w:pPr>
        <w:spacing w:after="0" w:line="240" w:lineRule="auto"/>
      </w:pPr>
      <w:r>
        <w:separator/>
      </w:r>
    </w:p>
  </w:endnote>
  <w:endnote w:type="continuationSeparator" w:id="0">
    <w:p w:rsidR="001A0535" w:rsidRDefault="001A0535" w:rsidP="00DA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057625"/>
      <w:docPartObj>
        <w:docPartGallery w:val="Page Numbers (Bottom of Page)"/>
        <w:docPartUnique/>
      </w:docPartObj>
    </w:sdtPr>
    <w:sdtEndPr>
      <w:rPr>
        <w:noProof/>
      </w:rPr>
    </w:sdtEndPr>
    <w:sdtContent>
      <w:p w:rsidR="001A0535" w:rsidRDefault="001A0535">
        <w:pPr>
          <w:pStyle w:val="Footer"/>
          <w:jc w:val="center"/>
        </w:pPr>
        <w:r w:rsidRPr="00693E6E">
          <w:rPr>
            <w:rFonts w:ascii="Times New Roman" w:hAnsi="Times New Roman" w:cs="Times New Roman"/>
          </w:rPr>
          <w:fldChar w:fldCharType="begin"/>
        </w:r>
        <w:r w:rsidRPr="00693E6E">
          <w:rPr>
            <w:rFonts w:ascii="Times New Roman" w:hAnsi="Times New Roman" w:cs="Times New Roman"/>
          </w:rPr>
          <w:instrText xml:space="preserve"> PAGE   \* MERGEFORMAT </w:instrText>
        </w:r>
        <w:r w:rsidRPr="00693E6E">
          <w:rPr>
            <w:rFonts w:ascii="Times New Roman" w:hAnsi="Times New Roman" w:cs="Times New Roman"/>
          </w:rPr>
          <w:fldChar w:fldCharType="separate"/>
        </w:r>
        <w:r w:rsidR="000B05C9">
          <w:rPr>
            <w:rFonts w:ascii="Times New Roman" w:hAnsi="Times New Roman" w:cs="Times New Roman"/>
            <w:noProof/>
          </w:rPr>
          <w:t>9</w:t>
        </w:r>
        <w:r w:rsidRPr="00693E6E">
          <w:rPr>
            <w:rFonts w:ascii="Times New Roman" w:hAnsi="Times New Roman" w:cs="Times New Roman"/>
            <w:noProof/>
          </w:rPr>
          <w:fldChar w:fldCharType="end"/>
        </w:r>
      </w:p>
    </w:sdtContent>
  </w:sdt>
  <w:p w:rsidR="001A0535" w:rsidRDefault="001A0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535" w:rsidRDefault="001A0535" w:rsidP="00DA3EBC">
      <w:pPr>
        <w:spacing w:after="0" w:line="240" w:lineRule="auto"/>
      </w:pPr>
      <w:r>
        <w:separator/>
      </w:r>
    </w:p>
  </w:footnote>
  <w:footnote w:type="continuationSeparator" w:id="0">
    <w:p w:rsidR="001A0535" w:rsidRDefault="001A0535" w:rsidP="00DA3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0D864D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88"/>
    <w:rsid w:val="0003069B"/>
    <w:rsid w:val="00066B6E"/>
    <w:rsid w:val="000A0248"/>
    <w:rsid w:val="000B0026"/>
    <w:rsid w:val="000B05C9"/>
    <w:rsid w:val="000C447C"/>
    <w:rsid w:val="000D2F54"/>
    <w:rsid w:val="000D621B"/>
    <w:rsid w:val="000E0619"/>
    <w:rsid w:val="000F6985"/>
    <w:rsid w:val="0012266F"/>
    <w:rsid w:val="001A0535"/>
    <w:rsid w:val="002A060E"/>
    <w:rsid w:val="002E0A81"/>
    <w:rsid w:val="003B5A31"/>
    <w:rsid w:val="003E6855"/>
    <w:rsid w:val="00436E07"/>
    <w:rsid w:val="004A57D2"/>
    <w:rsid w:val="004B250E"/>
    <w:rsid w:val="004E3512"/>
    <w:rsid w:val="00522890"/>
    <w:rsid w:val="0053218B"/>
    <w:rsid w:val="0056007E"/>
    <w:rsid w:val="00576251"/>
    <w:rsid w:val="005B0E1E"/>
    <w:rsid w:val="005D34EA"/>
    <w:rsid w:val="00685C38"/>
    <w:rsid w:val="00693E6E"/>
    <w:rsid w:val="006A5C8A"/>
    <w:rsid w:val="006B7C4A"/>
    <w:rsid w:val="00710238"/>
    <w:rsid w:val="00790088"/>
    <w:rsid w:val="00793407"/>
    <w:rsid w:val="007E16AF"/>
    <w:rsid w:val="00804023"/>
    <w:rsid w:val="00851E4C"/>
    <w:rsid w:val="009259A6"/>
    <w:rsid w:val="00931180"/>
    <w:rsid w:val="00974ACD"/>
    <w:rsid w:val="009B7CCE"/>
    <w:rsid w:val="00A20AF5"/>
    <w:rsid w:val="00A55633"/>
    <w:rsid w:val="00A77C7E"/>
    <w:rsid w:val="00A86563"/>
    <w:rsid w:val="00A93F08"/>
    <w:rsid w:val="00B0556A"/>
    <w:rsid w:val="00B147A9"/>
    <w:rsid w:val="00B53554"/>
    <w:rsid w:val="00B54271"/>
    <w:rsid w:val="00B92897"/>
    <w:rsid w:val="00BC64FB"/>
    <w:rsid w:val="00C46882"/>
    <w:rsid w:val="00C84417"/>
    <w:rsid w:val="00D7199F"/>
    <w:rsid w:val="00DA3EBC"/>
    <w:rsid w:val="00DA7627"/>
    <w:rsid w:val="00E17FE1"/>
    <w:rsid w:val="00E20A41"/>
    <w:rsid w:val="00E7713B"/>
    <w:rsid w:val="00ED39BC"/>
    <w:rsid w:val="00F63A20"/>
    <w:rsid w:val="00F6438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9A3A0-780F-45DB-BFB1-BDAA349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BC"/>
    <w:rPr>
      <w:lang w:val="lv-LV"/>
    </w:rPr>
  </w:style>
  <w:style w:type="paragraph" w:styleId="Footer">
    <w:name w:val="footer"/>
    <w:basedOn w:val="Normal"/>
    <w:link w:val="FooterChar"/>
    <w:uiPriority w:val="99"/>
    <w:unhideWhenUsed/>
    <w:rsid w:val="00DA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BC"/>
    <w:rPr>
      <w:lang w:val="lv-LV"/>
    </w:rPr>
  </w:style>
  <w:style w:type="numbering" w:customStyle="1" w:styleId="NoList1">
    <w:name w:val="No List1"/>
    <w:next w:val="NoList"/>
    <w:uiPriority w:val="99"/>
    <w:semiHidden/>
    <w:unhideWhenUsed/>
    <w:rsid w:val="00B92897"/>
  </w:style>
  <w:style w:type="paragraph" w:styleId="BalloonText">
    <w:name w:val="Balloon Text"/>
    <w:basedOn w:val="Normal"/>
    <w:link w:val="BalloonTextChar"/>
    <w:uiPriority w:val="99"/>
    <w:semiHidden/>
    <w:unhideWhenUsed/>
    <w:rsid w:val="00B9289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92897"/>
    <w:rPr>
      <w:rFonts w:ascii="Segoe UI" w:eastAsia="Times New Roman" w:hAnsi="Segoe UI" w:cs="Segoe UI"/>
      <w:sz w:val="18"/>
      <w:szCs w:val="18"/>
      <w:lang w:val="lv-LV"/>
    </w:rPr>
  </w:style>
  <w:style w:type="character" w:styleId="FootnoteReference">
    <w:name w:val="footnote reference"/>
    <w:uiPriority w:val="99"/>
    <w:rsid w:val="00710238"/>
    <w:rPr>
      <w:vertAlign w:val="superscript"/>
    </w:rPr>
  </w:style>
  <w:style w:type="paragraph" w:styleId="FootnoteText">
    <w:name w:val="footnote text"/>
    <w:basedOn w:val="Normal"/>
    <w:link w:val="FootnoteTextChar"/>
    <w:uiPriority w:val="99"/>
    <w:semiHidden/>
    <w:unhideWhenUsed/>
    <w:rsid w:val="00B055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56A"/>
    <w:rPr>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57</cp:revision>
  <cp:lastPrinted>2015-06-01T08:04:00Z</cp:lastPrinted>
  <dcterms:created xsi:type="dcterms:W3CDTF">2015-05-29T07:49:00Z</dcterms:created>
  <dcterms:modified xsi:type="dcterms:W3CDTF">2015-06-01T08:15:00Z</dcterms:modified>
</cp:coreProperties>
</file>